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69908" w14:textId="486BBCF4" w:rsidR="002C4413" w:rsidRPr="00D92271" w:rsidRDefault="00C00B8C" w:rsidP="00B05AB1">
      <w:pPr>
        <w:spacing w:after="0" w:line="240" w:lineRule="auto"/>
        <w:rPr>
          <w:color w:val="297FD5" w:themeColor="accent3"/>
          <w:sz w:val="28"/>
          <w:szCs w:val="28"/>
        </w:rPr>
      </w:pPr>
      <w:r>
        <w:rPr>
          <w:noProof/>
          <w:lang w:eastAsia="en-AU"/>
        </w:rPr>
        <w:drawing>
          <wp:anchor distT="0" distB="0" distL="114300" distR="114300" simplePos="0" relativeHeight="251659264" behindDoc="1" locked="0" layoutInCell="1" allowOverlap="1" wp14:anchorId="47431D51" wp14:editId="7FB75E20">
            <wp:simplePos x="0" y="0"/>
            <wp:positionH relativeFrom="page">
              <wp:posOffset>14630</wp:posOffset>
            </wp:positionH>
            <wp:positionV relativeFrom="paragraph">
              <wp:posOffset>-65837</wp:posOffset>
            </wp:positionV>
            <wp:extent cx="7550785" cy="98290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226" cy="9843973"/>
                    </a:xfrm>
                    <a:prstGeom prst="rect">
                      <a:avLst/>
                    </a:prstGeom>
                  </pic:spPr>
                </pic:pic>
              </a:graphicData>
            </a:graphic>
            <wp14:sizeRelH relativeFrom="page">
              <wp14:pctWidth>0</wp14:pctWidth>
            </wp14:sizeRelH>
            <wp14:sizeRelV relativeFrom="page">
              <wp14:pctHeight>0</wp14:pctHeight>
            </wp14:sizeRelV>
          </wp:anchor>
        </w:drawing>
      </w:r>
      <w:r w:rsidR="002C4413">
        <w:rPr>
          <w:noProof/>
          <w:lang w:eastAsia="en-AU"/>
        </w:rPr>
        <mc:AlternateContent>
          <mc:Choice Requires="wps">
            <w:drawing>
              <wp:anchor distT="0" distB="0" distL="114300" distR="114300" simplePos="0" relativeHeight="251658240" behindDoc="0" locked="0" layoutInCell="1" allowOverlap="1" wp14:anchorId="50469989" wp14:editId="683CBF3E">
                <wp:simplePos x="0" y="0"/>
                <wp:positionH relativeFrom="column">
                  <wp:posOffset>1695450</wp:posOffset>
                </wp:positionH>
                <wp:positionV relativeFrom="paragraph">
                  <wp:posOffset>219074</wp:posOffset>
                </wp:positionV>
                <wp:extent cx="4899025" cy="4791075"/>
                <wp:effectExtent l="0" t="0" r="0" b="9525"/>
                <wp:wrapNone/>
                <wp:docPr id="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025" cy="4791075"/>
                        </a:xfrm>
                        <a:prstGeom prst="rect">
                          <a:avLst/>
                        </a:prstGeom>
                        <a:noFill/>
                        <a:ln w="9525">
                          <a:noFill/>
                          <a:miter lim="800000"/>
                          <a:headEnd/>
                          <a:tailEnd/>
                        </a:ln>
                        <a:effectLst/>
                        <a:extLst/>
                      </wps:spPr>
                      <wps:txbx>
                        <w:txbxContent>
                          <w:p w14:paraId="5046999B" w14:textId="267884BC" w:rsidR="00F1099B" w:rsidRPr="00F86E8F" w:rsidRDefault="00A338FA" w:rsidP="00A1794F">
                            <w:pPr>
                              <w:pStyle w:val="Title1"/>
                              <w:spacing w:after="0" w:line="240" w:lineRule="auto"/>
                              <w:jc w:val="center"/>
                              <w:rPr>
                                <w:color w:val="FFFFFF" w:themeColor="background1"/>
                              </w:rPr>
                            </w:pPr>
                            <w:r w:rsidRPr="00F86E8F">
                              <w:rPr>
                                <w:color w:val="FFFFFF" w:themeColor="background1"/>
                              </w:rPr>
                              <w:t>Torres Strait Regional Authority</w:t>
                            </w:r>
                          </w:p>
                          <w:p w14:paraId="5046999C" w14:textId="77777777" w:rsidR="00F1099B" w:rsidRPr="00F86E8F" w:rsidRDefault="00F1099B" w:rsidP="00A1794F">
                            <w:pPr>
                              <w:pStyle w:val="Title"/>
                              <w:jc w:val="center"/>
                              <w:rPr>
                                <w:color w:val="FFFFFF" w:themeColor="background1"/>
                                <w:sz w:val="18"/>
                                <w:szCs w:val="18"/>
                                <w:highlight w:val="yellow"/>
                              </w:rPr>
                            </w:pPr>
                          </w:p>
                          <w:p w14:paraId="5046999D" w14:textId="2504590B" w:rsidR="00F1099B" w:rsidRPr="00F86E8F" w:rsidRDefault="004A0551" w:rsidP="00016C89">
                            <w:pPr>
                              <w:pStyle w:val="Title"/>
                              <w:jc w:val="center"/>
                              <w:rPr>
                                <w:color w:val="FFFFFF" w:themeColor="background1"/>
                              </w:rPr>
                            </w:pPr>
                            <w:r w:rsidRPr="004A0551">
                              <w:rPr>
                                <w:color w:val="FFFFFF" w:themeColor="background1"/>
                                <w:highlight w:val="yellow"/>
                              </w:rPr>
                              <w:t>[Position Title]</w:t>
                            </w:r>
                          </w:p>
                          <w:p w14:paraId="5046999E" w14:textId="77777777" w:rsidR="00F1099B" w:rsidRPr="00927152" w:rsidRDefault="00F1099B" w:rsidP="00016C89">
                            <w:pPr>
                              <w:pStyle w:val="Title"/>
                              <w:jc w:val="center"/>
                            </w:pPr>
                          </w:p>
                        </w:txbxContent>
                      </wps:txbx>
                      <wps:bodyPr rot="0" vert="horz" wrap="square" lIns="288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469989" id="Rectangle 157" o:spid="_x0000_s1026" style="position:absolute;margin-left:133.5pt;margin-top:17.25pt;width:385.75pt;height:3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" filled="f" stroked="f">
                <v:textbox inset="8mm,0,0,0">
                  <w:txbxContent>
                    <w:p w14:paraId="5046999B" w14:textId="267884BC" w:rsidR="00F1099B" w:rsidRPr="00F86E8F" w:rsidRDefault="00A338FA" w:rsidP="00A1794F">
                      <w:pPr>
                        <w:pStyle w:val="Title1"/>
                        <w:spacing w:after="0" w:line="240" w:lineRule="auto"/>
                        <w:jc w:val="center"/>
                        <w:rPr>
                          <w:color w:val="FFFFFF" w:themeColor="background1"/>
                        </w:rPr>
                      </w:pPr>
                      <w:r w:rsidRPr="00F86E8F">
                        <w:rPr>
                          <w:color w:val="FFFFFF" w:themeColor="background1"/>
                        </w:rPr>
                        <w:t>Torres Strait Regional Authority</w:t>
                      </w:r>
                    </w:p>
                    <w:p w14:paraId="5046999C" w14:textId="77777777" w:rsidR="00F1099B" w:rsidRPr="00F86E8F" w:rsidRDefault="00F1099B" w:rsidP="00A1794F">
                      <w:pPr>
                        <w:pStyle w:val="Title"/>
                        <w:jc w:val="center"/>
                        <w:rPr>
                          <w:color w:val="FFFFFF" w:themeColor="background1"/>
                          <w:sz w:val="18"/>
                          <w:szCs w:val="18"/>
                          <w:highlight w:val="yellow"/>
                        </w:rPr>
                      </w:pPr>
                    </w:p>
                    <w:p w14:paraId="5046999D" w14:textId="2504590B" w:rsidR="00F1099B" w:rsidRPr="00F86E8F" w:rsidRDefault="004A0551" w:rsidP="00016C89">
                      <w:pPr>
                        <w:pStyle w:val="Title"/>
                        <w:jc w:val="center"/>
                        <w:rPr>
                          <w:color w:val="FFFFFF" w:themeColor="background1"/>
                        </w:rPr>
                      </w:pPr>
                      <w:r w:rsidRPr="004A0551">
                        <w:rPr>
                          <w:color w:val="FFFFFF" w:themeColor="background1"/>
                          <w:highlight w:val="yellow"/>
                        </w:rPr>
                        <w:t>[Position Title]</w:t>
                      </w:r>
                    </w:p>
                    <w:p w14:paraId="5046999E" w14:textId="77777777" w:rsidR="00F1099B" w:rsidRPr="00927152" w:rsidRDefault="00F1099B" w:rsidP="00016C89">
                      <w:pPr>
                        <w:pStyle w:val="Title"/>
                        <w:jc w:val="center"/>
                      </w:pPr>
                    </w:p>
                  </w:txbxContent>
                </v:textbox>
              </v:rect>
            </w:pict>
          </mc:Fallback>
        </mc:AlternateContent>
      </w:r>
      <w:r w:rsidR="002C4413">
        <w:br w:type="page"/>
      </w:r>
    </w:p>
    <w:p w14:paraId="5046990A" w14:textId="0EE2E254" w:rsidR="00E94D92" w:rsidRDefault="004A0551" w:rsidP="00B05AB1">
      <w:pPr>
        <w:pStyle w:val="Heading1"/>
        <w:spacing w:after="0"/>
        <w:rPr>
          <w:b/>
        </w:rPr>
      </w:pPr>
      <w:r w:rsidRPr="004A0551">
        <w:rPr>
          <w:b/>
          <w:highlight w:val="yellow"/>
        </w:rPr>
        <w:lastRenderedPageBreak/>
        <w:t>[Position Title]</w:t>
      </w:r>
      <w:r w:rsidR="00F124E5" w:rsidRPr="004A0551">
        <w:rPr>
          <w:b/>
          <w:highlight w:val="yellow"/>
        </w:rPr>
        <w:t xml:space="preserve"> – </w:t>
      </w:r>
      <w:r w:rsidRPr="004A0551">
        <w:rPr>
          <w:b/>
          <w:highlight w:val="yellow"/>
        </w:rPr>
        <w:t>[Programme Title]</w:t>
      </w:r>
    </w:p>
    <w:p w14:paraId="42725DA2" w14:textId="77777777" w:rsidR="00E06037" w:rsidRPr="00E06037" w:rsidRDefault="00E06037" w:rsidP="00B05AB1">
      <w:pPr>
        <w:spacing w:after="0" w:line="240" w:lineRule="auto"/>
        <w:rPr>
          <w:b/>
        </w:rPr>
      </w:pPr>
    </w:p>
    <w:p w14:paraId="3C06B8CA" w14:textId="01F10790" w:rsidR="00F124E5" w:rsidRPr="00424AE3" w:rsidRDefault="00F124E5" w:rsidP="00F124E5">
      <w:pPr>
        <w:ind w:left="1440" w:hanging="1440"/>
        <w:rPr>
          <w:rFonts w:cs="Calibri"/>
          <w:sz w:val="22"/>
          <w:szCs w:val="22"/>
          <w:highlight w:val="yellow"/>
        </w:rPr>
      </w:pPr>
      <w:r w:rsidRPr="00424AE3">
        <w:rPr>
          <w:rFonts w:cs="Calibri"/>
          <w:sz w:val="22"/>
          <w:szCs w:val="22"/>
          <w:highlight w:val="yellow"/>
        </w:rPr>
        <w:t>Title:</w:t>
      </w:r>
    </w:p>
    <w:p w14:paraId="68EBE2D7" w14:textId="16BBD7A9" w:rsidR="00F124E5" w:rsidRPr="00424AE3" w:rsidRDefault="00F124E5" w:rsidP="00F124E5">
      <w:pPr>
        <w:rPr>
          <w:rFonts w:cs="Calibri"/>
          <w:sz w:val="22"/>
          <w:szCs w:val="22"/>
          <w:highlight w:val="yellow"/>
        </w:rPr>
      </w:pPr>
      <w:r w:rsidRPr="00424AE3">
        <w:rPr>
          <w:rFonts w:cs="Calibri"/>
          <w:sz w:val="22"/>
          <w:szCs w:val="22"/>
          <w:highlight w:val="yellow"/>
        </w:rPr>
        <w:t xml:space="preserve">Position No: </w:t>
      </w:r>
    </w:p>
    <w:p w14:paraId="3C6A3A8E" w14:textId="3F4D38A7" w:rsidR="00F124E5" w:rsidRPr="00424AE3" w:rsidRDefault="00F124E5" w:rsidP="00F124E5">
      <w:pPr>
        <w:rPr>
          <w:rFonts w:cs="Calibri"/>
          <w:sz w:val="22"/>
          <w:szCs w:val="22"/>
          <w:highlight w:val="yellow"/>
        </w:rPr>
      </w:pPr>
      <w:r w:rsidRPr="00424AE3">
        <w:rPr>
          <w:rFonts w:cs="Calibri"/>
          <w:sz w:val="22"/>
          <w:szCs w:val="22"/>
          <w:highlight w:val="yellow"/>
        </w:rPr>
        <w:t xml:space="preserve">Programme: </w:t>
      </w:r>
    </w:p>
    <w:p w14:paraId="52553B5E" w14:textId="10832960" w:rsidR="00F124E5" w:rsidRPr="00424AE3" w:rsidRDefault="00F124E5" w:rsidP="00F124E5">
      <w:pPr>
        <w:rPr>
          <w:rFonts w:cs="Calibri"/>
          <w:sz w:val="22"/>
          <w:szCs w:val="22"/>
          <w:highlight w:val="yellow"/>
        </w:rPr>
      </w:pPr>
      <w:r w:rsidRPr="00424AE3">
        <w:rPr>
          <w:rFonts w:cs="Calibri"/>
          <w:sz w:val="22"/>
          <w:szCs w:val="22"/>
          <w:highlight w:val="yellow"/>
        </w:rPr>
        <w:t xml:space="preserve">Classification: </w:t>
      </w:r>
    </w:p>
    <w:p w14:paraId="2AD36090" w14:textId="12D6FF06" w:rsidR="00F124E5" w:rsidRPr="00424AE3" w:rsidRDefault="00F124E5" w:rsidP="00F124E5">
      <w:pPr>
        <w:rPr>
          <w:rFonts w:cs="Calibri"/>
          <w:sz w:val="22"/>
          <w:szCs w:val="22"/>
          <w:highlight w:val="yellow"/>
        </w:rPr>
      </w:pPr>
      <w:r w:rsidRPr="00424AE3">
        <w:rPr>
          <w:rFonts w:cs="Calibri"/>
          <w:sz w:val="22"/>
          <w:szCs w:val="22"/>
          <w:highlight w:val="yellow"/>
        </w:rPr>
        <w:t xml:space="preserve">Location: </w:t>
      </w:r>
    </w:p>
    <w:p w14:paraId="1EBD4090" w14:textId="5D629B1E" w:rsidR="002D6F07" w:rsidRPr="00424AE3" w:rsidRDefault="002D6F07" w:rsidP="00F124E5">
      <w:pPr>
        <w:rPr>
          <w:rFonts w:cs="Calibri"/>
          <w:sz w:val="22"/>
          <w:szCs w:val="22"/>
          <w:highlight w:val="yellow"/>
        </w:rPr>
      </w:pPr>
      <w:r w:rsidRPr="00424AE3">
        <w:rPr>
          <w:rFonts w:cs="Calibri"/>
          <w:sz w:val="22"/>
          <w:szCs w:val="22"/>
          <w:highlight w:val="yellow"/>
        </w:rPr>
        <w:t>Ongoing</w:t>
      </w:r>
      <w:r w:rsidRPr="00424AE3">
        <w:rPr>
          <w:rFonts w:cs="Calibri"/>
          <w:sz w:val="22"/>
          <w:szCs w:val="22"/>
        </w:rPr>
        <w:t xml:space="preserve"> / </w:t>
      </w:r>
      <w:r w:rsidRPr="00424AE3">
        <w:rPr>
          <w:rFonts w:cs="Calibri"/>
          <w:sz w:val="22"/>
          <w:szCs w:val="22"/>
          <w:highlight w:val="yellow"/>
        </w:rPr>
        <w:t>Non-Ongoing</w:t>
      </w:r>
    </w:p>
    <w:p w14:paraId="47284032" w14:textId="7DE30F06" w:rsidR="006B2F11" w:rsidRPr="00424AE3" w:rsidRDefault="006B2F11" w:rsidP="00F124E5">
      <w:pPr>
        <w:rPr>
          <w:rFonts w:cs="Calibri"/>
          <w:sz w:val="22"/>
          <w:szCs w:val="22"/>
          <w:highlight w:val="yellow"/>
        </w:rPr>
      </w:pPr>
      <w:r w:rsidRPr="00424AE3">
        <w:rPr>
          <w:rFonts w:cs="Calibri"/>
          <w:sz w:val="22"/>
          <w:szCs w:val="22"/>
          <w:highlight w:val="yellow"/>
        </w:rPr>
        <w:t>Identified Position</w:t>
      </w:r>
      <w:r w:rsidRPr="00424AE3">
        <w:rPr>
          <w:rFonts w:cs="Calibri"/>
          <w:sz w:val="22"/>
          <w:szCs w:val="22"/>
        </w:rPr>
        <w:t xml:space="preserve"> / </w:t>
      </w:r>
      <w:r w:rsidRPr="00424AE3">
        <w:rPr>
          <w:rFonts w:cs="Calibri"/>
          <w:sz w:val="22"/>
          <w:szCs w:val="22"/>
          <w:highlight w:val="yellow"/>
        </w:rPr>
        <w:t>Affirmative Measures Position (Indigenous)</w:t>
      </w:r>
    </w:p>
    <w:p w14:paraId="50469911" w14:textId="3B925535" w:rsidR="00927152" w:rsidRDefault="006A2879" w:rsidP="005A6304">
      <w:pPr>
        <w:pStyle w:val="Heading2"/>
        <w:spacing w:after="120"/>
        <w:rPr>
          <w:b/>
        </w:rPr>
      </w:pPr>
      <w:r>
        <w:rPr>
          <w:b/>
        </w:rPr>
        <w:t>The TSRA Vision</w:t>
      </w:r>
    </w:p>
    <w:p w14:paraId="79A49FC6" w14:textId="6F129FF7" w:rsidR="006A2879" w:rsidRPr="001746ED" w:rsidRDefault="006A2879" w:rsidP="006A2879">
      <w:pPr>
        <w:rPr>
          <w:sz w:val="22"/>
          <w:szCs w:val="22"/>
        </w:rPr>
      </w:pPr>
      <w:r w:rsidRPr="001746ED">
        <w:rPr>
          <w:sz w:val="22"/>
          <w:szCs w:val="22"/>
          <w:lang w:val="en"/>
        </w:rPr>
        <w:t>NGALPUN YANGU KAABA WOEYDHAY, A NGALPUN MURUYGAW DANALAGAN MABAYGAL KUNAKAN PALAYK, BATHAYNGAKA (KALA LAGAU YA</w:t>
      </w:r>
      <w:proofErr w:type="gramStart"/>
      <w:r w:rsidRPr="001746ED">
        <w:rPr>
          <w:sz w:val="22"/>
          <w:szCs w:val="22"/>
          <w:lang w:val="en"/>
        </w:rPr>
        <w:t>)</w:t>
      </w:r>
      <w:proofErr w:type="gramEnd"/>
      <w:r w:rsidRPr="001746ED">
        <w:rPr>
          <w:sz w:val="22"/>
          <w:szCs w:val="22"/>
          <w:lang w:val="en"/>
        </w:rPr>
        <w:br/>
      </w:r>
      <w:r w:rsidRPr="001746ED">
        <w:rPr>
          <w:sz w:val="22"/>
          <w:szCs w:val="22"/>
          <w:lang w:val="en"/>
        </w:rPr>
        <w:br/>
        <w:t>BUAIGIZ KELAR OBAISWERARE, MERBI MIR APUGE MENA OBAKEDI, MUIGE MERBI ARERIBI TONARGE, KO MERBI KEUB KERKEREM (MERIAM MIR)</w:t>
      </w:r>
      <w:r w:rsidRPr="001746ED">
        <w:rPr>
          <w:sz w:val="22"/>
          <w:szCs w:val="22"/>
          <w:lang w:val="en"/>
        </w:rPr>
        <w:br/>
      </w:r>
      <w:r w:rsidRPr="001746ED">
        <w:rPr>
          <w:sz w:val="22"/>
          <w:szCs w:val="22"/>
          <w:lang w:val="en"/>
        </w:rPr>
        <w:br/>
        <w:t>NGALPAN MOEBAYGAL THOEPOERIWOEYAMOEYN, NGALPAN YA KUDUTHOERAYNU, NGALPAN IGILILMAYPA, SEPA SETHA WARA GOEYGIL SEY BOEY WAGEL (KALA KAWAU YA)</w:t>
      </w:r>
      <w:r w:rsidRPr="001746ED">
        <w:rPr>
          <w:sz w:val="22"/>
          <w:szCs w:val="22"/>
          <w:lang w:val="en"/>
        </w:rPr>
        <w:br/>
      </w:r>
      <w:r w:rsidRPr="001746ED">
        <w:rPr>
          <w:sz w:val="22"/>
          <w:szCs w:val="22"/>
          <w:lang w:val="en"/>
        </w:rPr>
        <w:br/>
        <w:t>EMPOWERING OUR PEOPLE, IN OUR DECISION, IN OUR CULTURE, FOR OUR FUTURE</w:t>
      </w:r>
    </w:p>
    <w:p w14:paraId="5F117E11" w14:textId="77777777" w:rsidR="006A2879" w:rsidRDefault="006A2879" w:rsidP="005A6304">
      <w:pPr>
        <w:pStyle w:val="Heading2"/>
        <w:spacing w:after="120"/>
        <w:rPr>
          <w:b/>
        </w:rPr>
      </w:pPr>
      <w:r>
        <w:rPr>
          <w:b/>
        </w:rPr>
        <w:t>What we do</w:t>
      </w:r>
    </w:p>
    <w:p w14:paraId="1390B225" w14:textId="77777777" w:rsidR="006A2879" w:rsidRPr="006A2879" w:rsidRDefault="006A2879" w:rsidP="00BB3311">
      <w:pPr>
        <w:pStyle w:val="Heading2"/>
        <w:spacing w:after="120"/>
        <w:rPr>
          <w:rFonts w:asciiTheme="minorHAnsi" w:hAnsiTheme="minorHAnsi"/>
          <w:color w:val="auto"/>
          <w:sz w:val="22"/>
          <w:szCs w:val="22"/>
          <w:lang w:val="en"/>
        </w:rPr>
      </w:pPr>
      <w:r w:rsidRPr="006A2879">
        <w:rPr>
          <w:rFonts w:asciiTheme="minorHAnsi" w:hAnsiTheme="minorHAnsi"/>
          <w:color w:val="auto"/>
          <w:sz w:val="22"/>
          <w:szCs w:val="22"/>
          <w:lang w:val="en"/>
        </w:rPr>
        <w:t>The TSRA has the responsibility to:</w:t>
      </w:r>
    </w:p>
    <w:p w14:paraId="310EFE46" w14:textId="2782CA88" w:rsidR="006A2879" w:rsidRPr="006A2879" w:rsidRDefault="006A2879" w:rsidP="006A2879">
      <w:pPr>
        <w:pStyle w:val="Heading2"/>
        <w:numPr>
          <w:ilvl w:val="0"/>
          <w:numId w:val="27"/>
        </w:numPr>
        <w:spacing w:before="0"/>
        <w:rPr>
          <w:rFonts w:asciiTheme="minorHAnsi" w:hAnsiTheme="minorHAnsi"/>
          <w:color w:val="auto"/>
          <w:sz w:val="22"/>
          <w:szCs w:val="22"/>
          <w:lang w:val="en"/>
        </w:rPr>
      </w:pPr>
      <w:r w:rsidRPr="006A2879">
        <w:rPr>
          <w:rFonts w:asciiTheme="minorHAnsi" w:hAnsiTheme="minorHAnsi"/>
          <w:color w:val="auto"/>
          <w:sz w:val="22"/>
          <w:szCs w:val="22"/>
          <w:lang w:val="en"/>
        </w:rPr>
        <w:t>Formulate, coordinate and implement program</w:t>
      </w:r>
      <w:r w:rsidR="00B74363">
        <w:rPr>
          <w:rFonts w:asciiTheme="minorHAnsi" w:hAnsiTheme="minorHAnsi"/>
          <w:color w:val="auto"/>
          <w:sz w:val="22"/>
          <w:szCs w:val="22"/>
          <w:lang w:val="en"/>
        </w:rPr>
        <w:t>me</w:t>
      </w:r>
      <w:r w:rsidRPr="006A2879">
        <w:rPr>
          <w:rFonts w:asciiTheme="minorHAnsi" w:hAnsiTheme="minorHAnsi"/>
          <w:color w:val="auto"/>
          <w:sz w:val="22"/>
          <w:szCs w:val="22"/>
          <w:lang w:val="en"/>
        </w:rPr>
        <w:t>s for Torres Strait Islander and Aboriginal people living within the region;</w:t>
      </w:r>
    </w:p>
    <w:p w14:paraId="273D8C30" w14:textId="2AFD6244" w:rsidR="006A2879" w:rsidRPr="006A2879" w:rsidRDefault="006A2879" w:rsidP="006A2879">
      <w:pPr>
        <w:pStyle w:val="Heading2"/>
        <w:numPr>
          <w:ilvl w:val="0"/>
          <w:numId w:val="27"/>
        </w:numPr>
        <w:spacing w:before="0"/>
        <w:rPr>
          <w:rFonts w:asciiTheme="minorHAnsi" w:hAnsiTheme="minorHAnsi"/>
          <w:color w:val="auto"/>
          <w:sz w:val="22"/>
          <w:szCs w:val="22"/>
          <w:lang w:val="en"/>
        </w:rPr>
      </w:pPr>
      <w:r w:rsidRPr="006A2879">
        <w:rPr>
          <w:rFonts w:asciiTheme="minorHAnsi" w:hAnsiTheme="minorHAnsi"/>
          <w:color w:val="auto"/>
          <w:sz w:val="22"/>
          <w:szCs w:val="22"/>
          <w:lang w:val="en"/>
        </w:rPr>
        <w:t>Monitor the effectiveness of these program</w:t>
      </w:r>
      <w:r w:rsidR="00B74363">
        <w:rPr>
          <w:rFonts w:asciiTheme="minorHAnsi" w:hAnsiTheme="minorHAnsi"/>
          <w:color w:val="auto"/>
          <w:sz w:val="22"/>
          <w:szCs w:val="22"/>
          <w:lang w:val="en"/>
        </w:rPr>
        <w:t>me</w:t>
      </w:r>
      <w:r w:rsidRPr="006A2879">
        <w:rPr>
          <w:rFonts w:asciiTheme="minorHAnsi" w:hAnsiTheme="minorHAnsi"/>
          <w:color w:val="auto"/>
          <w:sz w:val="22"/>
          <w:szCs w:val="22"/>
          <w:lang w:val="en"/>
        </w:rPr>
        <w:t>s, including program</w:t>
      </w:r>
      <w:r w:rsidR="00B74363">
        <w:rPr>
          <w:rFonts w:asciiTheme="minorHAnsi" w:hAnsiTheme="minorHAnsi"/>
          <w:color w:val="auto"/>
          <w:sz w:val="22"/>
          <w:szCs w:val="22"/>
          <w:lang w:val="en"/>
        </w:rPr>
        <w:t>me</w:t>
      </w:r>
      <w:r w:rsidRPr="006A2879">
        <w:rPr>
          <w:rFonts w:asciiTheme="minorHAnsi" w:hAnsiTheme="minorHAnsi"/>
          <w:color w:val="auto"/>
          <w:sz w:val="22"/>
          <w:szCs w:val="22"/>
          <w:lang w:val="en"/>
        </w:rPr>
        <w:t>s conducted by other bodies;</w:t>
      </w:r>
    </w:p>
    <w:p w14:paraId="7F37CF39" w14:textId="77777777" w:rsidR="006A2879" w:rsidRPr="006A2879" w:rsidRDefault="006A2879" w:rsidP="006A2879">
      <w:pPr>
        <w:pStyle w:val="Heading2"/>
        <w:numPr>
          <w:ilvl w:val="0"/>
          <w:numId w:val="27"/>
        </w:numPr>
        <w:spacing w:before="0"/>
        <w:rPr>
          <w:rFonts w:asciiTheme="minorHAnsi" w:hAnsiTheme="minorHAnsi"/>
          <w:color w:val="auto"/>
          <w:sz w:val="22"/>
          <w:szCs w:val="22"/>
          <w:lang w:val="en"/>
        </w:rPr>
      </w:pPr>
      <w:r w:rsidRPr="006A2879">
        <w:rPr>
          <w:rFonts w:asciiTheme="minorHAnsi" w:hAnsiTheme="minorHAnsi"/>
          <w:color w:val="auto"/>
          <w:sz w:val="22"/>
          <w:szCs w:val="22"/>
          <w:lang w:val="en"/>
        </w:rPr>
        <w:t>Advise the Minister for Indigenous Affairs on matters relating to Torres Strait Islander and Aboriginal Affairs in the Torres Strait;</w:t>
      </w:r>
    </w:p>
    <w:p w14:paraId="1B15A9FB" w14:textId="77777777" w:rsidR="006A2879" w:rsidRPr="006A2879" w:rsidRDefault="006A2879" w:rsidP="006A2879">
      <w:pPr>
        <w:pStyle w:val="Heading2"/>
        <w:numPr>
          <w:ilvl w:val="0"/>
          <w:numId w:val="27"/>
        </w:numPr>
        <w:spacing w:before="0"/>
        <w:rPr>
          <w:rFonts w:asciiTheme="minorHAnsi" w:hAnsiTheme="minorHAnsi"/>
          <w:color w:val="auto"/>
          <w:sz w:val="22"/>
          <w:szCs w:val="22"/>
          <w:lang w:val="en"/>
        </w:rPr>
      </w:pPr>
      <w:r w:rsidRPr="006A2879">
        <w:rPr>
          <w:rFonts w:asciiTheme="minorHAnsi" w:hAnsiTheme="minorHAnsi"/>
          <w:color w:val="auto"/>
          <w:sz w:val="22"/>
          <w:szCs w:val="22"/>
          <w:lang w:val="en"/>
        </w:rPr>
        <w:t>Recognise and maintain the special and unique Ailan Kastom of the Torres Strait Islander people living in the Torres Strait Region; and</w:t>
      </w:r>
    </w:p>
    <w:p w14:paraId="2926C7CB" w14:textId="77777777" w:rsidR="006A2879" w:rsidRPr="006A2879" w:rsidRDefault="006A2879" w:rsidP="006A2879">
      <w:pPr>
        <w:pStyle w:val="Heading2"/>
        <w:numPr>
          <w:ilvl w:val="0"/>
          <w:numId w:val="27"/>
        </w:numPr>
        <w:spacing w:before="0"/>
        <w:rPr>
          <w:rFonts w:asciiTheme="minorHAnsi" w:hAnsiTheme="minorHAnsi"/>
          <w:color w:val="auto"/>
          <w:sz w:val="22"/>
          <w:szCs w:val="22"/>
          <w:lang w:val="en"/>
        </w:rPr>
      </w:pPr>
      <w:r w:rsidRPr="006A2879">
        <w:rPr>
          <w:rFonts w:asciiTheme="minorHAnsi" w:hAnsiTheme="minorHAnsi"/>
          <w:color w:val="auto"/>
          <w:sz w:val="22"/>
          <w:szCs w:val="22"/>
          <w:lang w:val="en"/>
        </w:rPr>
        <w:t>Undertake activities necessary to perform its function as defined by the ATSI Act 2005.</w:t>
      </w:r>
    </w:p>
    <w:p w14:paraId="50469915" w14:textId="3D1E3621" w:rsidR="00927152" w:rsidRPr="00D5734F" w:rsidRDefault="00927152" w:rsidP="005A6304">
      <w:pPr>
        <w:pStyle w:val="Heading2"/>
        <w:spacing w:after="120"/>
        <w:rPr>
          <w:b/>
        </w:rPr>
      </w:pPr>
      <w:r w:rsidRPr="00D5734F">
        <w:rPr>
          <w:b/>
        </w:rPr>
        <w:t>Who We Are</w:t>
      </w:r>
    </w:p>
    <w:p w14:paraId="50469917" w14:textId="024695A6" w:rsidR="00927152" w:rsidRDefault="00927152" w:rsidP="00B05AB1">
      <w:pPr>
        <w:spacing w:after="0" w:line="240" w:lineRule="auto"/>
        <w:rPr>
          <w:sz w:val="22"/>
          <w:szCs w:val="22"/>
        </w:rPr>
      </w:pPr>
      <w:r w:rsidRPr="001746ED">
        <w:rPr>
          <w:sz w:val="22"/>
          <w:szCs w:val="22"/>
        </w:rPr>
        <w:t>We are a motivated and professional team with a wide variety of qualifications and backgrounds. We welcome people with private-sector</w:t>
      </w:r>
      <w:r w:rsidR="00D83175" w:rsidRPr="001746ED">
        <w:rPr>
          <w:sz w:val="22"/>
          <w:szCs w:val="22"/>
        </w:rPr>
        <w:t xml:space="preserve"> and community</w:t>
      </w:r>
      <w:r w:rsidRPr="001746ED">
        <w:rPr>
          <w:sz w:val="22"/>
          <w:szCs w:val="22"/>
        </w:rPr>
        <w:t xml:space="preserve"> experience. We value people with ideas, the ability to present them persuasively, and the drive and skill to see them adopted. We take pride in our reputation for acting with integrity and discretion.</w:t>
      </w:r>
    </w:p>
    <w:p w14:paraId="4E55EC04" w14:textId="514C355C" w:rsidR="005A6304" w:rsidRDefault="005A6304">
      <w:pPr>
        <w:rPr>
          <w:sz w:val="22"/>
          <w:szCs w:val="22"/>
        </w:rPr>
      </w:pPr>
      <w:r>
        <w:rPr>
          <w:sz w:val="22"/>
          <w:szCs w:val="22"/>
        </w:rPr>
        <w:br w:type="page"/>
      </w:r>
    </w:p>
    <w:p w14:paraId="733C5EB0" w14:textId="77777777" w:rsidR="00BB3311" w:rsidRDefault="00927152" w:rsidP="00BB3311">
      <w:pPr>
        <w:pStyle w:val="Heading2"/>
        <w:spacing w:after="120"/>
        <w:rPr>
          <w:b/>
        </w:rPr>
      </w:pPr>
      <w:r w:rsidRPr="00D5734F">
        <w:rPr>
          <w:b/>
        </w:rPr>
        <w:lastRenderedPageBreak/>
        <w:t>What We Are Trying to Achieve</w:t>
      </w:r>
    </w:p>
    <w:p w14:paraId="12B46D67" w14:textId="6E09695D" w:rsidR="006A2879" w:rsidRPr="00424AE3" w:rsidRDefault="006A2879" w:rsidP="00BB3311">
      <w:pPr>
        <w:pStyle w:val="Heading2"/>
        <w:spacing w:after="120"/>
        <w:rPr>
          <w:rFonts w:asciiTheme="minorHAnsi" w:hAnsiTheme="minorHAnsi" w:cs="Arial"/>
          <w:color w:val="000000" w:themeColor="text1"/>
          <w:sz w:val="22"/>
          <w:szCs w:val="22"/>
          <w:lang w:val="en"/>
        </w:rPr>
      </w:pPr>
      <w:r w:rsidRPr="00424AE3">
        <w:rPr>
          <w:rFonts w:asciiTheme="minorHAnsi" w:hAnsiTheme="minorHAnsi" w:cs="Arial"/>
          <w:color w:val="000000" w:themeColor="text1"/>
          <w:sz w:val="22"/>
          <w:szCs w:val="22"/>
          <w:lang w:val="en"/>
        </w:rPr>
        <w:t>The TSRA aims to improve the lifestyle and wellbeing of the Torres Strait Islander and Aboriginal people living in the Torres Strait region.</w:t>
      </w:r>
    </w:p>
    <w:p w14:paraId="13CF5B8F" w14:textId="77777777" w:rsidR="006A2879" w:rsidRPr="00424AE3" w:rsidRDefault="006A2879" w:rsidP="006A2879">
      <w:pPr>
        <w:numPr>
          <w:ilvl w:val="0"/>
          <w:numId w:val="26"/>
        </w:numPr>
        <w:spacing w:after="0" w:line="240" w:lineRule="auto"/>
        <w:rPr>
          <w:sz w:val="22"/>
          <w:szCs w:val="22"/>
          <w:lang w:val="en"/>
        </w:rPr>
      </w:pPr>
      <w:r w:rsidRPr="00424AE3">
        <w:rPr>
          <w:sz w:val="22"/>
          <w:szCs w:val="22"/>
          <w:lang w:val="en"/>
        </w:rPr>
        <w:t>gaining recognition of our rights, customs and identity as indigenous peoples;</w:t>
      </w:r>
    </w:p>
    <w:p w14:paraId="14F82962" w14:textId="77777777" w:rsidR="006A2879" w:rsidRPr="00424AE3" w:rsidRDefault="006A2879" w:rsidP="006A2879">
      <w:pPr>
        <w:numPr>
          <w:ilvl w:val="0"/>
          <w:numId w:val="26"/>
        </w:numPr>
        <w:spacing w:after="0" w:line="240" w:lineRule="auto"/>
        <w:rPr>
          <w:sz w:val="22"/>
          <w:szCs w:val="22"/>
          <w:lang w:val="en"/>
        </w:rPr>
      </w:pPr>
      <w:r w:rsidRPr="00424AE3">
        <w:rPr>
          <w:sz w:val="22"/>
          <w:szCs w:val="22"/>
          <w:lang w:val="en"/>
        </w:rPr>
        <w:t>achieving a better quality of life for all people living in the Torres Strait region;</w:t>
      </w:r>
    </w:p>
    <w:p w14:paraId="0F58636E" w14:textId="77777777" w:rsidR="006A2879" w:rsidRPr="00424AE3" w:rsidRDefault="006A2879" w:rsidP="006A2879">
      <w:pPr>
        <w:numPr>
          <w:ilvl w:val="0"/>
          <w:numId w:val="26"/>
        </w:numPr>
        <w:spacing w:after="0" w:line="240" w:lineRule="auto"/>
        <w:rPr>
          <w:sz w:val="22"/>
          <w:szCs w:val="22"/>
          <w:lang w:val="en"/>
        </w:rPr>
      </w:pPr>
      <w:r w:rsidRPr="00424AE3">
        <w:rPr>
          <w:sz w:val="22"/>
          <w:szCs w:val="22"/>
          <w:lang w:val="en"/>
        </w:rPr>
        <w:t>developing a sustainable economic base;</w:t>
      </w:r>
    </w:p>
    <w:p w14:paraId="4CEB29BC" w14:textId="77777777" w:rsidR="006A2879" w:rsidRPr="00424AE3" w:rsidRDefault="006A2879" w:rsidP="006A2879">
      <w:pPr>
        <w:numPr>
          <w:ilvl w:val="0"/>
          <w:numId w:val="26"/>
        </w:numPr>
        <w:spacing w:after="0" w:line="240" w:lineRule="auto"/>
        <w:rPr>
          <w:sz w:val="22"/>
          <w:szCs w:val="22"/>
          <w:lang w:val="en"/>
        </w:rPr>
      </w:pPr>
      <w:r w:rsidRPr="00424AE3">
        <w:rPr>
          <w:sz w:val="22"/>
          <w:szCs w:val="22"/>
          <w:lang w:val="en"/>
        </w:rPr>
        <w:t>achieving better health and community services;</w:t>
      </w:r>
    </w:p>
    <w:p w14:paraId="74ACE2AB" w14:textId="77777777" w:rsidR="006A2879" w:rsidRPr="00424AE3" w:rsidRDefault="006A2879" w:rsidP="006A2879">
      <w:pPr>
        <w:numPr>
          <w:ilvl w:val="0"/>
          <w:numId w:val="26"/>
        </w:numPr>
        <w:spacing w:after="0" w:line="240" w:lineRule="auto"/>
        <w:rPr>
          <w:sz w:val="22"/>
          <w:szCs w:val="22"/>
          <w:lang w:val="en"/>
        </w:rPr>
      </w:pPr>
      <w:r w:rsidRPr="00424AE3">
        <w:rPr>
          <w:sz w:val="22"/>
          <w:szCs w:val="22"/>
          <w:lang w:val="en"/>
        </w:rPr>
        <w:t>ensuring protection of our environment; and</w:t>
      </w:r>
    </w:p>
    <w:p w14:paraId="27809E01" w14:textId="0ED03A91" w:rsidR="006A2879" w:rsidRPr="00424AE3" w:rsidRDefault="006A2879" w:rsidP="006A2879">
      <w:pPr>
        <w:numPr>
          <w:ilvl w:val="0"/>
          <w:numId w:val="26"/>
        </w:numPr>
        <w:spacing w:after="0" w:line="240" w:lineRule="auto"/>
        <w:rPr>
          <w:sz w:val="22"/>
          <w:szCs w:val="22"/>
          <w:lang w:val="en"/>
        </w:rPr>
      </w:pPr>
      <w:proofErr w:type="gramStart"/>
      <w:r w:rsidRPr="00424AE3">
        <w:rPr>
          <w:sz w:val="22"/>
          <w:szCs w:val="22"/>
          <w:lang w:val="en"/>
        </w:rPr>
        <w:t>as</w:t>
      </w:r>
      <w:r w:rsidR="00A01DF3" w:rsidRPr="00424AE3">
        <w:rPr>
          <w:sz w:val="22"/>
          <w:szCs w:val="22"/>
          <w:lang w:val="en"/>
        </w:rPr>
        <w:t>s</w:t>
      </w:r>
      <w:r w:rsidRPr="00424AE3">
        <w:rPr>
          <w:sz w:val="22"/>
          <w:szCs w:val="22"/>
          <w:lang w:val="en"/>
        </w:rPr>
        <w:t>erting</w:t>
      </w:r>
      <w:proofErr w:type="gramEnd"/>
      <w:r w:rsidRPr="00424AE3">
        <w:rPr>
          <w:sz w:val="22"/>
          <w:szCs w:val="22"/>
          <w:lang w:val="en"/>
        </w:rPr>
        <w:t xml:space="preserve"> our native title over the lands and waters of the Torres Strait region.</w:t>
      </w:r>
    </w:p>
    <w:p w14:paraId="5046991D" w14:textId="77777777" w:rsidR="00927152" w:rsidRPr="00D5734F" w:rsidRDefault="00927152" w:rsidP="005A6304">
      <w:pPr>
        <w:pStyle w:val="Heading2"/>
        <w:spacing w:after="120"/>
        <w:rPr>
          <w:b/>
        </w:rPr>
      </w:pPr>
      <w:r w:rsidRPr="00D5734F">
        <w:rPr>
          <w:b/>
        </w:rPr>
        <w:t>The Opportunity</w:t>
      </w:r>
    </w:p>
    <w:p w14:paraId="53370C1F" w14:textId="77777777" w:rsidR="006A2879" w:rsidRPr="00424AE3" w:rsidRDefault="006A2879" w:rsidP="00FD70B3">
      <w:pPr>
        <w:spacing w:after="0"/>
        <w:jc w:val="both"/>
        <w:rPr>
          <w:rFonts w:ascii="Calibri" w:hAnsi="Calibri" w:cs="Calibri"/>
          <w:sz w:val="22"/>
          <w:szCs w:val="22"/>
        </w:rPr>
      </w:pPr>
      <w:r w:rsidRPr="00424AE3">
        <w:rPr>
          <w:sz w:val="22"/>
          <w:szCs w:val="22"/>
        </w:rPr>
        <w:t xml:space="preserve">The TSRA is an Australian Government Statutory Authority established on 1 July 1994 under the </w:t>
      </w:r>
      <w:r w:rsidRPr="00424AE3">
        <w:rPr>
          <w:i/>
          <w:sz w:val="22"/>
          <w:szCs w:val="22"/>
        </w:rPr>
        <w:t>Aboriginal and Torres Strait Islander Commission Act 1989</w:t>
      </w:r>
      <w:r w:rsidRPr="00424AE3">
        <w:rPr>
          <w:sz w:val="22"/>
          <w:szCs w:val="22"/>
        </w:rPr>
        <w:t xml:space="preserve">, and now the </w:t>
      </w:r>
      <w:r w:rsidRPr="00424AE3">
        <w:rPr>
          <w:i/>
          <w:sz w:val="22"/>
          <w:szCs w:val="22"/>
        </w:rPr>
        <w:t>Aboriginal and Torres Strait Islander (ATSI) Act 2005</w:t>
      </w:r>
      <w:r w:rsidRPr="00424AE3">
        <w:rPr>
          <w:sz w:val="22"/>
          <w:szCs w:val="22"/>
        </w:rPr>
        <w:t xml:space="preserve">.  The TSRA is the leading Commonwealth representative body for Torres Strait Islander and Aboriginal people living in the Torres Strait.  The TSRA Board consists of one elected member from each of the 18 communities of the Torres Strait and one each from Bamaga and Seisia on the Northern Peninsula Area.  The 20 member board provides a permanent presence on the ground in almost every community.  The Chief Executive Officer is appointed by the Minister and is responsible for the day-to-day administration of the TSRA.  Employees of the TSRA are engaged under the Australian Public Service (APS) Act and are bound by the APS Code of Conduct.  The TSRA provides an annual report to Parliament and the Australian National Audit Office conducts assessments of the TSRA from time to time.  </w:t>
      </w:r>
    </w:p>
    <w:p w14:paraId="475B141E" w14:textId="77777777" w:rsidR="00FD70B3" w:rsidRPr="00424AE3" w:rsidRDefault="00FD70B3" w:rsidP="006A2879">
      <w:pPr>
        <w:spacing w:after="0" w:line="240" w:lineRule="auto"/>
        <w:rPr>
          <w:sz w:val="22"/>
          <w:szCs w:val="22"/>
        </w:rPr>
      </w:pPr>
    </w:p>
    <w:p w14:paraId="74A4F2D2" w14:textId="4E01F241" w:rsidR="00717607" w:rsidRPr="00424AE3" w:rsidRDefault="006A2879" w:rsidP="006A2879">
      <w:pPr>
        <w:spacing w:after="0" w:line="240" w:lineRule="auto"/>
        <w:rPr>
          <w:b/>
          <w:sz w:val="22"/>
          <w:szCs w:val="22"/>
        </w:rPr>
      </w:pPr>
      <w:r w:rsidRPr="00424AE3">
        <w:rPr>
          <w:sz w:val="22"/>
          <w:szCs w:val="22"/>
        </w:rPr>
        <w:t xml:space="preserve">The TSRA delivers eight programmes that contribute to the regional goals expressed in the Torres Strait and Northern Peninsula Area Regional Plan.  One of those programmes is </w:t>
      </w:r>
      <w:r w:rsidR="004A0551" w:rsidRPr="00424AE3">
        <w:rPr>
          <w:b/>
          <w:sz w:val="22"/>
          <w:szCs w:val="22"/>
          <w:highlight w:val="yellow"/>
        </w:rPr>
        <w:t>[Programme title].</w:t>
      </w:r>
    </w:p>
    <w:p w14:paraId="74A127EC" w14:textId="77777777" w:rsidR="001746ED" w:rsidRPr="00424AE3" w:rsidRDefault="001746ED" w:rsidP="006A2879">
      <w:pPr>
        <w:jc w:val="both"/>
        <w:rPr>
          <w:sz w:val="22"/>
          <w:szCs w:val="22"/>
        </w:rPr>
      </w:pPr>
    </w:p>
    <w:p w14:paraId="545D6258" w14:textId="3BAADA0D" w:rsidR="006A2879" w:rsidRPr="00424AE3" w:rsidRDefault="006A2879" w:rsidP="00BB3311">
      <w:pPr>
        <w:spacing w:before="120" w:after="120" w:line="240" w:lineRule="auto"/>
        <w:rPr>
          <w:rFonts w:ascii="Calibri" w:hAnsi="Calibri" w:cs="Calibri"/>
          <w:b/>
          <w:sz w:val="22"/>
          <w:szCs w:val="22"/>
        </w:rPr>
      </w:pPr>
      <w:r w:rsidRPr="00424AE3">
        <w:rPr>
          <w:rFonts w:ascii="Calibri" w:hAnsi="Calibri" w:cs="Calibri"/>
          <w:b/>
          <w:sz w:val="22"/>
          <w:szCs w:val="22"/>
        </w:rPr>
        <w:t xml:space="preserve">The </w:t>
      </w:r>
      <w:r w:rsidR="004A0551" w:rsidRPr="00424AE3">
        <w:rPr>
          <w:rFonts w:ascii="Calibri" w:hAnsi="Calibri" w:cs="Calibri"/>
          <w:b/>
          <w:sz w:val="22"/>
          <w:szCs w:val="22"/>
        </w:rPr>
        <w:t>[</w:t>
      </w:r>
      <w:r w:rsidRPr="00424AE3">
        <w:rPr>
          <w:rFonts w:ascii="Calibri" w:hAnsi="Calibri" w:cs="Calibri"/>
          <w:b/>
          <w:sz w:val="22"/>
          <w:szCs w:val="22"/>
          <w:highlight w:val="yellow"/>
        </w:rPr>
        <w:t>Programme</w:t>
      </w:r>
      <w:r w:rsidR="004A0551" w:rsidRPr="00424AE3">
        <w:rPr>
          <w:rFonts w:ascii="Calibri" w:hAnsi="Calibri" w:cs="Calibri"/>
          <w:b/>
          <w:sz w:val="22"/>
          <w:szCs w:val="22"/>
          <w:highlight w:val="yellow"/>
        </w:rPr>
        <w:t>]</w:t>
      </w:r>
      <w:r w:rsidRPr="00424AE3">
        <w:rPr>
          <w:rFonts w:ascii="Calibri" w:hAnsi="Calibri" w:cs="Calibri"/>
          <w:b/>
          <w:sz w:val="22"/>
          <w:szCs w:val="22"/>
          <w:highlight w:val="yellow"/>
        </w:rPr>
        <w:t xml:space="preserve"> </w:t>
      </w:r>
      <w:r w:rsidRPr="00424AE3">
        <w:rPr>
          <w:rFonts w:ascii="Calibri" w:hAnsi="Calibri" w:cs="Calibri"/>
          <w:b/>
          <w:sz w:val="22"/>
          <w:szCs w:val="22"/>
        </w:rPr>
        <w:t>aims to:</w:t>
      </w:r>
    </w:p>
    <w:p w14:paraId="1D92A90E" w14:textId="2445BAE0" w:rsidR="006A2879" w:rsidRPr="00424AE3" w:rsidRDefault="006A2879" w:rsidP="006A2879">
      <w:pPr>
        <w:numPr>
          <w:ilvl w:val="0"/>
          <w:numId w:val="29"/>
        </w:numPr>
        <w:spacing w:after="0" w:line="240" w:lineRule="auto"/>
        <w:rPr>
          <w:rFonts w:ascii="Calibri" w:hAnsi="Calibri" w:cs="Calibri"/>
          <w:sz w:val="22"/>
          <w:szCs w:val="22"/>
        </w:rPr>
      </w:pPr>
    </w:p>
    <w:p w14:paraId="1E6C44D2" w14:textId="221ED940" w:rsidR="006A2879" w:rsidRPr="00424AE3" w:rsidRDefault="006A2879" w:rsidP="006A2879">
      <w:pPr>
        <w:numPr>
          <w:ilvl w:val="0"/>
          <w:numId w:val="29"/>
        </w:numPr>
        <w:spacing w:after="0" w:line="240" w:lineRule="auto"/>
        <w:rPr>
          <w:rFonts w:ascii="Calibri" w:hAnsi="Calibri" w:cs="Calibri"/>
          <w:sz w:val="22"/>
          <w:szCs w:val="22"/>
        </w:rPr>
      </w:pPr>
    </w:p>
    <w:p w14:paraId="3A98F1C0" w14:textId="3C1D6C8A" w:rsidR="006A2879" w:rsidRPr="00424AE3" w:rsidRDefault="006A2879" w:rsidP="006A2879">
      <w:pPr>
        <w:numPr>
          <w:ilvl w:val="0"/>
          <w:numId w:val="29"/>
        </w:numPr>
        <w:spacing w:after="0" w:line="240" w:lineRule="auto"/>
        <w:rPr>
          <w:rFonts w:ascii="Calibri" w:hAnsi="Calibri" w:cs="Calibri"/>
          <w:sz w:val="22"/>
          <w:szCs w:val="22"/>
        </w:rPr>
      </w:pPr>
    </w:p>
    <w:p w14:paraId="187F14D7" w14:textId="77777777" w:rsidR="006A2879" w:rsidRPr="00424AE3" w:rsidRDefault="006A2879" w:rsidP="006A2879">
      <w:pPr>
        <w:rPr>
          <w:rFonts w:ascii="Calibri" w:hAnsi="Calibri" w:cs="Calibri"/>
          <w:sz w:val="22"/>
          <w:szCs w:val="22"/>
        </w:rPr>
      </w:pPr>
    </w:p>
    <w:p w14:paraId="5E4F3786" w14:textId="3223AB06" w:rsidR="006A2879" w:rsidRPr="00424AE3" w:rsidRDefault="006A2879" w:rsidP="00BB3311">
      <w:pPr>
        <w:spacing w:before="120" w:after="120" w:line="240" w:lineRule="auto"/>
        <w:rPr>
          <w:rFonts w:ascii="Calibri" w:hAnsi="Calibri" w:cs="Calibri"/>
          <w:b/>
          <w:sz w:val="22"/>
          <w:szCs w:val="22"/>
        </w:rPr>
      </w:pPr>
      <w:r w:rsidRPr="00424AE3">
        <w:rPr>
          <w:rFonts w:ascii="Calibri" w:hAnsi="Calibri" w:cs="Calibri"/>
          <w:b/>
          <w:sz w:val="22"/>
          <w:szCs w:val="22"/>
        </w:rPr>
        <w:t xml:space="preserve">The </w:t>
      </w:r>
      <w:r w:rsidR="004A0551" w:rsidRPr="00424AE3">
        <w:rPr>
          <w:rFonts w:ascii="Calibri" w:hAnsi="Calibri" w:cs="Calibri"/>
          <w:b/>
          <w:sz w:val="22"/>
          <w:szCs w:val="22"/>
          <w:highlight w:val="yellow"/>
        </w:rPr>
        <w:t>[</w:t>
      </w:r>
      <w:r w:rsidRPr="00424AE3">
        <w:rPr>
          <w:rFonts w:ascii="Calibri" w:hAnsi="Calibri" w:cs="Calibri"/>
          <w:b/>
          <w:sz w:val="22"/>
          <w:szCs w:val="22"/>
          <w:highlight w:val="yellow"/>
        </w:rPr>
        <w:t>Programme</w:t>
      </w:r>
      <w:r w:rsidR="004A0551" w:rsidRPr="00424AE3">
        <w:rPr>
          <w:rFonts w:ascii="Calibri" w:hAnsi="Calibri" w:cs="Calibri"/>
          <w:b/>
          <w:sz w:val="22"/>
          <w:szCs w:val="22"/>
          <w:highlight w:val="yellow"/>
        </w:rPr>
        <w:t>]</w:t>
      </w:r>
      <w:r w:rsidRPr="00424AE3">
        <w:rPr>
          <w:rFonts w:ascii="Calibri" w:hAnsi="Calibri" w:cs="Calibri"/>
          <w:b/>
          <w:sz w:val="22"/>
          <w:szCs w:val="22"/>
          <w:highlight w:val="yellow"/>
        </w:rPr>
        <w:t xml:space="preserve"> </w:t>
      </w:r>
      <w:r w:rsidRPr="00424AE3">
        <w:rPr>
          <w:rFonts w:ascii="Calibri" w:hAnsi="Calibri" w:cs="Calibri"/>
          <w:b/>
          <w:sz w:val="22"/>
          <w:szCs w:val="22"/>
        </w:rPr>
        <w:t>works to achieve its aims through:</w:t>
      </w:r>
    </w:p>
    <w:p w14:paraId="65857348" w14:textId="0DE18856" w:rsidR="001746ED" w:rsidRPr="00424AE3" w:rsidRDefault="001746ED" w:rsidP="004A0551">
      <w:pPr>
        <w:pStyle w:val="ListParagraph"/>
        <w:numPr>
          <w:ilvl w:val="0"/>
          <w:numId w:val="37"/>
        </w:numPr>
        <w:spacing w:after="0" w:line="240" w:lineRule="auto"/>
        <w:rPr>
          <w:sz w:val="22"/>
          <w:szCs w:val="22"/>
          <w:highlight w:val="yellow"/>
        </w:rPr>
      </w:pPr>
    </w:p>
    <w:p w14:paraId="5DB074F7" w14:textId="085DB47B" w:rsidR="004A0551" w:rsidRPr="00424AE3" w:rsidRDefault="004A0551" w:rsidP="004A0551">
      <w:pPr>
        <w:pStyle w:val="ListParagraph"/>
        <w:numPr>
          <w:ilvl w:val="0"/>
          <w:numId w:val="37"/>
        </w:numPr>
        <w:spacing w:after="0" w:line="240" w:lineRule="auto"/>
        <w:rPr>
          <w:sz w:val="22"/>
          <w:szCs w:val="22"/>
          <w:highlight w:val="yellow"/>
        </w:rPr>
      </w:pPr>
    </w:p>
    <w:p w14:paraId="59EFFC01" w14:textId="61FED5D2" w:rsidR="004A0551" w:rsidRPr="00424AE3" w:rsidRDefault="004A0551" w:rsidP="004A0551">
      <w:pPr>
        <w:pStyle w:val="ListParagraph"/>
        <w:numPr>
          <w:ilvl w:val="0"/>
          <w:numId w:val="37"/>
        </w:numPr>
        <w:spacing w:after="0" w:line="240" w:lineRule="auto"/>
        <w:rPr>
          <w:sz w:val="22"/>
          <w:szCs w:val="22"/>
        </w:rPr>
      </w:pPr>
    </w:p>
    <w:p w14:paraId="697F7500" w14:textId="77777777" w:rsidR="004A0551" w:rsidRPr="00424AE3" w:rsidRDefault="004A0551" w:rsidP="004A0551">
      <w:pPr>
        <w:spacing w:after="0" w:line="240" w:lineRule="auto"/>
        <w:rPr>
          <w:sz w:val="22"/>
          <w:szCs w:val="22"/>
        </w:rPr>
      </w:pPr>
    </w:p>
    <w:p w14:paraId="16875CC6" w14:textId="77777777" w:rsidR="004A0551" w:rsidRPr="00424AE3" w:rsidRDefault="004A0551" w:rsidP="004A0551">
      <w:pPr>
        <w:spacing w:after="0" w:line="240" w:lineRule="auto"/>
        <w:rPr>
          <w:sz w:val="22"/>
          <w:szCs w:val="22"/>
        </w:rPr>
      </w:pPr>
    </w:p>
    <w:p w14:paraId="7B74ADD9" w14:textId="6DFC8773" w:rsidR="00717607" w:rsidRPr="00424AE3" w:rsidRDefault="00717607" w:rsidP="00717607">
      <w:pPr>
        <w:spacing w:after="0" w:line="240" w:lineRule="auto"/>
        <w:rPr>
          <w:sz w:val="22"/>
          <w:szCs w:val="22"/>
        </w:rPr>
      </w:pPr>
      <w:r w:rsidRPr="00424AE3">
        <w:rPr>
          <w:sz w:val="22"/>
          <w:szCs w:val="22"/>
        </w:rPr>
        <w:t xml:space="preserve">We are looking for the right </w:t>
      </w:r>
      <w:r w:rsidR="004A0551" w:rsidRPr="00424AE3">
        <w:rPr>
          <w:sz w:val="22"/>
          <w:szCs w:val="22"/>
        </w:rPr>
        <w:t>[</w:t>
      </w:r>
      <w:r w:rsidRPr="00424AE3">
        <w:rPr>
          <w:sz w:val="22"/>
          <w:szCs w:val="22"/>
        </w:rPr>
        <w:t>people</w:t>
      </w:r>
      <w:r w:rsidR="004A0551" w:rsidRPr="00424AE3">
        <w:rPr>
          <w:sz w:val="22"/>
          <w:szCs w:val="22"/>
        </w:rPr>
        <w:t>/person]</w:t>
      </w:r>
      <w:r w:rsidRPr="00424AE3">
        <w:rPr>
          <w:sz w:val="22"/>
          <w:szCs w:val="22"/>
        </w:rPr>
        <w:t xml:space="preserve"> to fill roles at </w:t>
      </w:r>
      <w:r w:rsidR="006A2879" w:rsidRPr="00424AE3">
        <w:rPr>
          <w:sz w:val="22"/>
          <w:szCs w:val="22"/>
        </w:rPr>
        <w:t>the</w:t>
      </w:r>
      <w:r w:rsidRPr="00424AE3">
        <w:rPr>
          <w:sz w:val="22"/>
          <w:szCs w:val="22"/>
        </w:rPr>
        <w:t xml:space="preserve"> </w:t>
      </w:r>
      <w:r w:rsidR="004A0551" w:rsidRPr="00424AE3">
        <w:rPr>
          <w:sz w:val="22"/>
          <w:szCs w:val="22"/>
          <w:highlight w:val="yellow"/>
        </w:rPr>
        <w:t xml:space="preserve">[enter APS level] </w:t>
      </w:r>
      <w:r w:rsidRPr="00424AE3">
        <w:rPr>
          <w:sz w:val="22"/>
          <w:szCs w:val="22"/>
        </w:rPr>
        <w:t xml:space="preserve">level. For an indication of the requirements and expectations at </w:t>
      </w:r>
      <w:r w:rsidR="006A2879" w:rsidRPr="00424AE3">
        <w:rPr>
          <w:sz w:val="22"/>
          <w:szCs w:val="22"/>
        </w:rPr>
        <w:t xml:space="preserve">the </w:t>
      </w:r>
      <w:r w:rsidR="004A0551" w:rsidRPr="00424AE3">
        <w:rPr>
          <w:sz w:val="22"/>
          <w:szCs w:val="22"/>
          <w:highlight w:val="yellow"/>
        </w:rPr>
        <w:t xml:space="preserve">[APS </w:t>
      </w:r>
      <w:r w:rsidRPr="00424AE3">
        <w:rPr>
          <w:sz w:val="22"/>
          <w:szCs w:val="22"/>
          <w:highlight w:val="yellow"/>
        </w:rPr>
        <w:t>level</w:t>
      </w:r>
      <w:r w:rsidR="004A0551" w:rsidRPr="00424AE3">
        <w:rPr>
          <w:sz w:val="22"/>
          <w:szCs w:val="22"/>
          <w:highlight w:val="yellow"/>
        </w:rPr>
        <w:t xml:space="preserve">] </w:t>
      </w:r>
      <w:r w:rsidR="004A0551" w:rsidRPr="00424AE3">
        <w:rPr>
          <w:sz w:val="22"/>
          <w:szCs w:val="22"/>
        </w:rPr>
        <w:t>level</w:t>
      </w:r>
      <w:r w:rsidRPr="00424AE3">
        <w:rPr>
          <w:sz w:val="22"/>
          <w:szCs w:val="22"/>
        </w:rPr>
        <w:t>, refer to the APS Work Level Standards, available from the Australian Public Service Commission website (www.apsc.gov.au).</w:t>
      </w:r>
    </w:p>
    <w:p w14:paraId="0BE53D51" w14:textId="77777777" w:rsidR="004A0551" w:rsidRPr="00424AE3" w:rsidRDefault="004A0551" w:rsidP="006A2879">
      <w:pPr>
        <w:rPr>
          <w:sz w:val="22"/>
          <w:szCs w:val="22"/>
        </w:rPr>
      </w:pPr>
    </w:p>
    <w:p w14:paraId="03ECAD4E" w14:textId="3D0FFACB" w:rsidR="006A2879" w:rsidRPr="00424AE3" w:rsidRDefault="004A0551" w:rsidP="006A2879">
      <w:pPr>
        <w:rPr>
          <w:sz w:val="22"/>
          <w:szCs w:val="22"/>
          <w:highlight w:val="yellow"/>
        </w:rPr>
      </w:pPr>
      <w:r w:rsidRPr="00424AE3">
        <w:rPr>
          <w:sz w:val="22"/>
          <w:szCs w:val="22"/>
          <w:highlight w:val="yellow"/>
        </w:rPr>
        <w:t>[Enter any further position specific information]</w:t>
      </w:r>
      <w:r w:rsidR="006A2879" w:rsidRPr="00424AE3">
        <w:rPr>
          <w:sz w:val="22"/>
          <w:szCs w:val="22"/>
          <w:highlight w:val="yellow"/>
        </w:rPr>
        <w:t xml:space="preserve"> </w:t>
      </w:r>
    </w:p>
    <w:p w14:paraId="728688EB" w14:textId="289FCAF7" w:rsidR="006A2879" w:rsidRPr="00424AE3" w:rsidRDefault="006A2879" w:rsidP="006A2879">
      <w:pPr>
        <w:rPr>
          <w:sz w:val="22"/>
          <w:szCs w:val="22"/>
        </w:rPr>
      </w:pPr>
    </w:p>
    <w:p w14:paraId="55DD29FC" w14:textId="77777777" w:rsidR="006A2879" w:rsidRPr="00424AE3" w:rsidRDefault="006A2879" w:rsidP="006A2879">
      <w:pPr>
        <w:rPr>
          <w:b/>
          <w:sz w:val="22"/>
          <w:szCs w:val="22"/>
        </w:rPr>
      </w:pPr>
      <w:r w:rsidRPr="00424AE3">
        <w:rPr>
          <w:b/>
          <w:sz w:val="22"/>
          <w:szCs w:val="22"/>
        </w:rPr>
        <w:t>Tasks will be varied and may include:</w:t>
      </w:r>
    </w:p>
    <w:p w14:paraId="20A0871C" w14:textId="7E4C5CA5" w:rsidR="006A2879" w:rsidRPr="004A0551" w:rsidRDefault="004A0551" w:rsidP="006A2879">
      <w:pPr>
        <w:numPr>
          <w:ilvl w:val="0"/>
          <w:numId w:val="30"/>
        </w:numPr>
        <w:spacing w:after="0" w:line="240" w:lineRule="auto"/>
        <w:rPr>
          <w:rFonts w:cs="Calibri"/>
          <w:sz w:val="22"/>
          <w:szCs w:val="22"/>
          <w:highlight w:val="yellow"/>
        </w:rPr>
      </w:pPr>
      <w:r w:rsidRPr="004A0551">
        <w:rPr>
          <w:rFonts w:cs="Calibri"/>
          <w:sz w:val="22"/>
          <w:szCs w:val="22"/>
          <w:highlight w:val="yellow"/>
        </w:rPr>
        <w:lastRenderedPageBreak/>
        <w:t>[TEXT]</w:t>
      </w:r>
    </w:p>
    <w:p w14:paraId="48FAB577" w14:textId="77777777" w:rsidR="004A0551" w:rsidRPr="004A0551" w:rsidRDefault="004A0551" w:rsidP="004A0551">
      <w:pPr>
        <w:numPr>
          <w:ilvl w:val="0"/>
          <w:numId w:val="30"/>
        </w:numPr>
        <w:spacing w:after="0" w:line="240" w:lineRule="auto"/>
        <w:rPr>
          <w:rFonts w:cs="Calibri"/>
          <w:sz w:val="22"/>
          <w:szCs w:val="22"/>
          <w:highlight w:val="yellow"/>
        </w:rPr>
      </w:pPr>
      <w:r w:rsidRPr="004A0551">
        <w:rPr>
          <w:rFonts w:cs="Calibri"/>
          <w:sz w:val="22"/>
          <w:szCs w:val="22"/>
          <w:highlight w:val="yellow"/>
        </w:rPr>
        <w:t>[TEXT]</w:t>
      </w:r>
    </w:p>
    <w:p w14:paraId="5510807A" w14:textId="77777777" w:rsidR="004A0551" w:rsidRPr="004A0551" w:rsidRDefault="004A0551" w:rsidP="004A0551">
      <w:pPr>
        <w:numPr>
          <w:ilvl w:val="0"/>
          <w:numId w:val="30"/>
        </w:numPr>
        <w:spacing w:after="0" w:line="240" w:lineRule="auto"/>
        <w:rPr>
          <w:rFonts w:cs="Calibri"/>
          <w:sz w:val="22"/>
          <w:szCs w:val="22"/>
          <w:highlight w:val="yellow"/>
        </w:rPr>
      </w:pPr>
      <w:r w:rsidRPr="004A0551">
        <w:rPr>
          <w:rFonts w:cs="Calibri"/>
          <w:sz w:val="22"/>
          <w:szCs w:val="22"/>
          <w:highlight w:val="yellow"/>
        </w:rPr>
        <w:t>[TEXT]</w:t>
      </w:r>
    </w:p>
    <w:p w14:paraId="751DB7E3" w14:textId="77777777" w:rsidR="004A0551" w:rsidRPr="004A0551" w:rsidRDefault="004A0551" w:rsidP="004A0551">
      <w:pPr>
        <w:numPr>
          <w:ilvl w:val="0"/>
          <w:numId w:val="30"/>
        </w:numPr>
        <w:spacing w:after="0" w:line="240" w:lineRule="auto"/>
        <w:rPr>
          <w:rFonts w:cs="Calibri"/>
          <w:sz w:val="22"/>
          <w:szCs w:val="22"/>
          <w:highlight w:val="yellow"/>
        </w:rPr>
      </w:pPr>
      <w:r w:rsidRPr="004A0551">
        <w:rPr>
          <w:rFonts w:cs="Calibri"/>
          <w:sz w:val="22"/>
          <w:szCs w:val="22"/>
          <w:highlight w:val="yellow"/>
        </w:rPr>
        <w:t>[TEXT]</w:t>
      </w:r>
    </w:p>
    <w:p w14:paraId="10246B11" w14:textId="77777777" w:rsidR="004A0551" w:rsidRPr="004A0551" w:rsidRDefault="004A0551" w:rsidP="004A0551">
      <w:pPr>
        <w:numPr>
          <w:ilvl w:val="0"/>
          <w:numId w:val="30"/>
        </w:numPr>
        <w:spacing w:after="0" w:line="240" w:lineRule="auto"/>
        <w:rPr>
          <w:rFonts w:cs="Calibri"/>
          <w:sz w:val="22"/>
          <w:szCs w:val="22"/>
          <w:highlight w:val="yellow"/>
        </w:rPr>
      </w:pPr>
      <w:r w:rsidRPr="004A0551">
        <w:rPr>
          <w:rFonts w:cs="Calibri"/>
          <w:sz w:val="22"/>
          <w:szCs w:val="22"/>
          <w:highlight w:val="yellow"/>
        </w:rPr>
        <w:t>[TEXT]</w:t>
      </w:r>
    </w:p>
    <w:p w14:paraId="602C185B" w14:textId="77777777" w:rsidR="004A0551" w:rsidRPr="004A0551" w:rsidRDefault="004A0551" w:rsidP="004A0551">
      <w:pPr>
        <w:numPr>
          <w:ilvl w:val="0"/>
          <w:numId w:val="30"/>
        </w:numPr>
        <w:spacing w:after="0" w:line="240" w:lineRule="auto"/>
        <w:rPr>
          <w:rFonts w:cs="Calibri"/>
          <w:sz w:val="22"/>
          <w:szCs w:val="22"/>
          <w:highlight w:val="yellow"/>
        </w:rPr>
      </w:pPr>
      <w:r w:rsidRPr="004A0551">
        <w:rPr>
          <w:rFonts w:cs="Calibri"/>
          <w:sz w:val="22"/>
          <w:szCs w:val="22"/>
          <w:highlight w:val="yellow"/>
        </w:rPr>
        <w:t>[TEXT]</w:t>
      </w:r>
    </w:p>
    <w:p w14:paraId="463E5F15" w14:textId="4C5F7C90" w:rsidR="00717607" w:rsidRPr="004A0551" w:rsidRDefault="004A0551" w:rsidP="004A0551">
      <w:pPr>
        <w:numPr>
          <w:ilvl w:val="0"/>
          <w:numId w:val="30"/>
        </w:numPr>
        <w:spacing w:after="0" w:line="240" w:lineRule="auto"/>
        <w:rPr>
          <w:rFonts w:cs="Calibri"/>
          <w:sz w:val="22"/>
          <w:szCs w:val="22"/>
        </w:rPr>
      </w:pPr>
      <w:r w:rsidRPr="004A0551">
        <w:rPr>
          <w:rFonts w:cs="Calibri"/>
          <w:sz w:val="22"/>
          <w:szCs w:val="22"/>
          <w:highlight w:val="yellow"/>
        </w:rPr>
        <w:t>[TEXT]</w:t>
      </w:r>
      <w:r w:rsidR="006A2879" w:rsidRPr="004A0551">
        <w:rPr>
          <w:sz w:val="22"/>
          <w:szCs w:val="22"/>
        </w:rPr>
        <w:br/>
      </w:r>
    </w:p>
    <w:p w14:paraId="50469929" w14:textId="77777777" w:rsidR="00016C89" w:rsidRPr="00D5734F" w:rsidRDefault="00016C89" w:rsidP="005A6304">
      <w:pPr>
        <w:pStyle w:val="Heading2"/>
        <w:spacing w:after="120"/>
        <w:rPr>
          <w:b/>
        </w:rPr>
      </w:pPr>
      <w:r w:rsidRPr="00D5734F">
        <w:rPr>
          <w:b/>
        </w:rPr>
        <w:t>Our Ideal Candidate</w:t>
      </w:r>
    </w:p>
    <w:p w14:paraId="72F89C91" w14:textId="77777777" w:rsidR="00BB3311" w:rsidRDefault="008E77AC" w:rsidP="00BB3311">
      <w:pPr>
        <w:spacing w:before="120" w:after="120" w:line="240" w:lineRule="auto"/>
        <w:ind w:left="709" w:hanging="357"/>
        <w:rPr>
          <w:sz w:val="22"/>
          <w:szCs w:val="22"/>
        </w:rPr>
      </w:pPr>
      <w:r>
        <w:rPr>
          <w:sz w:val="22"/>
          <w:szCs w:val="22"/>
        </w:rPr>
        <w:t xml:space="preserve">We are looking for </w:t>
      </w:r>
      <w:r w:rsidR="006A2879" w:rsidRPr="00D36518">
        <w:rPr>
          <w:sz w:val="22"/>
          <w:szCs w:val="22"/>
        </w:rPr>
        <w:t>individuals who:</w:t>
      </w:r>
    </w:p>
    <w:p w14:paraId="3FBD0467" w14:textId="77777777" w:rsidR="00BB3311" w:rsidRPr="00BB3311" w:rsidRDefault="00BB3311" w:rsidP="00BB3311">
      <w:pPr>
        <w:pStyle w:val="ListParagraph"/>
        <w:numPr>
          <w:ilvl w:val="0"/>
          <w:numId w:val="37"/>
        </w:numPr>
        <w:spacing w:after="0" w:line="240" w:lineRule="auto"/>
        <w:ind w:left="709" w:hanging="357"/>
      </w:pPr>
      <w:r w:rsidRPr="00BB3311">
        <w:rPr>
          <w:sz w:val="22"/>
          <w:szCs w:val="22"/>
        </w:rPr>
        <w:t>have an understanding of issues affecting Aboriginal and/or Torres Strait Islander people;</w:t>
      </w:r>
    </w:p>
    <w:p w14:paraId="1A5C2A71" w14:textId="77777777" w:rsidR="00BB3311" w:rsidRPr="00BB3311" w:rsidRDefault="006A2879" w:rsidP="00BB3311">
      <w:pPr>
        <w:pStyle w:val="ListParagraph"/>
        <w:numPr>
          <w:ilvl w:val="0"/>
          <w:numId w:val="37"/>
        </w:numPr>
        <w:spacing w:after="0" w:line="240" w:lineRule="auto"/>
        <w:ind w:left="709" w:hanging="357"/>
      </w:pPr>
      <w:r w:rsidRPr="00BB3311">
        <w:rPr>
          <w:sz w:val="22"/>
          <w:szCs w:val="22"/>
        </w:rPr>
        <w:t>have strong, proven business analysis and evaluation skills and excellent communication skills;</w:t>
      </w:r>
    </w:p>
    <w:p w14:paraId="69C89561" w14:textId="77777777" w:rsidR="00BB3311" w:rsidRPr="00BB3311" w:rsidRDefault="006A2879" w:rsidP="00BB3311">
      <w:pPr>
        <w:pStyle w:val="ListParagraph"/>
        <w:numPr>
          <w:ilvl w:val="0"/>
          <w:numId w:val="37"/>
        </w:numPr>
        <w:spacing w:after="0" w:line="240" w:lineRule="auto"/>
        <w:ind w:left="709" w:hanging="357"/>
      </w:pPr>
      <w:r w:rsidRPr="00BB3311">
        <w:rPr>
          <w:sz w:val="22"/>
          <w:szCs w:val="22"/>
        </w:rPr>
        <w:t>have an ability to communicate sensitively and effectively with Aboriginal and/or Torres Strait Islander people;</w:t>
      </w:r>
    </w:p>
    <w:p w14:paraId="325350EA" w14:textId="77777777" w:rsidR="00BB3311" w:rsidRPr="00BB3311" w:rsidRDefault="006A2879" w:rsidP="00BB3311">
      <w:pPr>
        <w:pStyle w:val="ListParagraph"/>
        <w:numPr>
          <w:ilvl w:val="0"/>
          <w:numId w:val="37"/>
        </w:numPr>
        <w:spacing w:after="0" w:line="240" w:lineRule="auto"/>
        <w:ind w:left="709" w:hanging="357"/>
      </w:pPr>
      <w:r w:rsidRPr="00BB3311">
        <w:rPr>
          <w:sz w:val="22"/>
          <w:szCs w:val="22"/>
        </w:rPr>
        <w:t xml:space="preserve">have experience in working independently and flexibly in a complex environment; </w:t>
      </w:r>
    </w:p>
    <w:p w14:paraId="411AD9C9" w14:textId="77777777" w:rsidR="00BB3311" w:rsidRPr="00BB3311" w:rsidRDefault="006A2879" w:rsidP="00BB3311">
      <w:pPr>
        <w:pStyle w:val="ListParagraph"/>
        <w:numPr>
          <w:ilvl w:val="0"/>
          <w:numId w:val="37"/>
        </w:numPr>
        <w:spacing w:after="0" w:line="240" w:lineRule="auto"/>
        <w:ind w:left="709" w:hanging="357"/>
      </w:pPr>
      <w:r w:rsidRPr="00BB3311">
        <w:rPr>
          <w:sz w:val="22"/>
          <w:szCs w:val="22"/>
        </w:rPr>
        <w:t>show respect and value diversity as part of your leadership and team roles;</w:t>
      </w:r>
    </w:p>
    <w:p w14:paraId="7BC290D6" w14:textId="77777777" w:rsidR="004820A9" w:rsidRPr="004820A9" w:rsidRDefault="006A2879" w:rsidP="004820A9">
      <w:pPr>
        <w:pStyle w:val="ListParagraph"/>
        <w:numPr>
          <w:ilvl w:val="0"/>
          <w:numId w:val="37"/>
        </w:numPr>
        <w:spacing w:after="0" w:line="240" w:lineRule="auto"/>
        <w:ind w:left="709" w:hanging="357"/>
      </w:pPr>
      <w:proofErr w:type="gramStart"/>
      <w:r w:rsidRPr="00BB3311">
        <w:rPr>
          <w:sz w:val="22"/>
          <w:szCs w:val="22"/>
        </w:rPr>
        <w:t>will</w:t>
      </w:r>
      <w:proofErr w:type="gramEnd"/>
      <w:r w:rsidRPr="00BB3311">
        <w:rPr>
          <w:sz w:val="22"/>
          <w:szCs w:val="22"/>
        </w:rPr>
        <w:t xml:space="preserve"> be highly motivated, energetic and show a willingness and capacity to get things done and make a difference.</w:t>
      </w:r>
    </w:p>
    <w:p w14:paraId="0D9353EB" w14:textId="0A976F9D" w:rsidR="004820A9" w:rsidRPr="00717607" w:rsidRDefault="004820A9" w:rsidP="00017BC0">
      <w:pPr>
        <w:pStyle w:val="ListParagraph"/>
        <w:numPr>
          <w:ilvl w:val="0"/>
          <w:numId w:val="37"/>
        </w:numPr>
        <w:spacing w:after="0" w:line="240" w:lineRule="auto"/>
        <w:ind w:left="709" w:hanging="357"/>
      </w:pPr>
      <w:proofErr w:type="gramStart"/>
      <w:r w:rsidRPr="00854E5A">
        <w:rPr>
          <w:rFonts w:ascii="Calibri" w:hAnsi="Calibri" w:cs="Calibri"/>
          <w:color w:val="000000" w:themeColor="text1"/>
          <w:sz w:val="22"/>
          <w:szCs w:val="22"/>
          <w:highlight w:val="yellow"/>
        </w:rPr>
        <w:t>that</w:t>
      </w:r>
      <w:proofErr w:type="gramEnd"/>
      <w:r w:rsidRPr="00854E5A">
        <w:rPr>
          <w:rFonts w:ascii="Calibri" w:hAnsi="Calibri" w:cs="Calibri"/>
          <w:color w:val="000000" w:themeColor="text1"/>
          <w:sz w:val="22"/>
          <w:szCs w:val="22"/>
          <w:highlight w:val="yellow"/>
        </w:rPr>
        <w:t xml:space="preserve"> you hold a blue card issued by </w:t>
      </w:r>
      <w:r w:rsidR="00854E5A" w:rsidRPr="00854E5A">
        <w:rPr>
          <w:rFonts w:ascii="Calibri" w:hAnsi="Calibri" w:cs="Calibri"/>
          <w:color w:val="000000" w:themeColor="text1"/>
          <w:sz w:val="22"/>
          <w:szCs w:val="22"/>
          <w:highlight w:val="yellow"/>
        </w:rPr>
        <w:t>Blue Card Services, Department of Justice and Attorney-General</w:t>
      </w:r>
      <w:r w:rsidRPr="00854E5A">
        <w:rPr>
          <w:rFonts w:ascii="Calibri" w:hAnsi="Calibri" w:cs="Calibri"/>
          <w:color w:val="000000" w:themeColor="text1"/>
          <w:sz w:val="22"/>
          <w:szCs w:val="22"/>
          <w:highlight w:val="yellow"/>
        </w:rPr>
        <w:t>. This position generally falls within the definition of regulated employment in the Commission for Children and Young People and Child Guardian</w:t>
      </w:r>
      <w:bookmarkStart w:id="0" w:name="_GoBack"/>
      <w:bookmarkEnd w:id="0"/>
      <w:r w:rsidRPr="00854E5A">
        <w:rPr>
          <w:rFonts w:ascii="Calibri" w:hAnsi="Calibri" w:cs="Calibri"/>
          <w:color w:val="000000" w:themeColor="text1"/>
          <w:sz w:val="22"/>
          <w:szCs w:val="22"/>
          <w:highlight w:val="yellow"/>
        </w:rPr>
        <w:t xml:space="preserve"> Act 2000 (Qld) and, it is TSRA policy that persons seeking engagement in this position must undergo criminal history scree</w:t>
      </w:r>
      <w:r w:rsidR="00854E5A" w:rsidRPr="00854E5A">
        <w:rPr>
          <w:rFonts w:ascii="Calibri" w:hAnsi="Calibri" w:cs="Calibri"/>
          <w:color w:val="000000" w:themeColor="text1"/>
          <w:sz w:val="22"/>
          <w:szCs w:val="22"/>
          <w:highlight w:val="yellow"/>
        </w:rPr>
        <w:t xml:space="preserve">ning under the blue card system. If you fail to meet any of these conditions your employment may be terminated. </w:t>
      </w:r>
    </w:p>
    <w:p w14:paraId="50469932" w14:textId="77777777" w:rsidR="00927152" w:rsidRDefault="00927152" w:rsidP="005A6304">
      <w:pPr>
        <w:pStyle w:val="Heading2"/>
        <w:spacing w:after="120"/>
        <w:rPr>
          <w:b/>
        </w:rPr>
      </w:pPr>
      <w:r w:rsidRPr="00D5734F">
        <w:rPr>
          <w:b/>
        </w:rPr>
        <w:t>What We Offer</w:t>
      </w:r>
    </w:p>
    <w:p w14:paraId="0C6564C4" w14:textId="77777777" w:rsidR="00BB3311" w:rsidRDefault="006A2879" w:rsidP="00BB3311">
      <w:pPr>
        <w:pStyle w:val="ListParagraph"/>
        <w:numPr>
          <w:ilvl w:val="0"/>
          <w:numId w:val="41"/>
        </w:numPr>
        <w:spacing w:after="0" w:line="240" w:lineRule="auto"/>
        <w:ind w:left="714" w:hanging="357"/>
        <w:rPr>
          <w:sz w:val="22"/>
          <w:szCs w:val="22"/>
        </w:rPr>
      </w:pPr>
      <w:r w:rsidRPr="00BB3311">
        <w:rPr>
          <w:sz w:val="22"/>
          <w:szCs w:val="22"/>
        </w:rPr>
        <w:t>A diverse and inclusive workplace and attractive remuneration package including remote area allowances.</w:t>
      </w:r>
    </w:p>
    <w:p w14:paraId="4297529C" w14:textId="77777777" w:rsidR="00BB3311" w:rsidRDefault="006A2879" w:rsidP="00BB3311">
      <w:pPr>
        <w:pStyle w:val="ListParagraph"/>
        <w:numPr>
          <w:ilvl w:val="0"/>
          <w:numId w:val="41"/>
        </w:numPr>
        <w:spacing w:after="0" w:line="240" w:lineRule="auto"/>
        <w:ind w:left="714" w:hanging="357"/>
        <w:rPr>
          <w:sz w:val="22"/>
          <w:szCs w:val="22"/>
        </w:rPr>
      </w:pPr>
      <w:r w:rsidRPr="00BB3311">
        <w:rPr>
          <w:sz w:val="22"/>
          <w:szCs w:val="22"/>
        </w:rPr>
        <w:t>Exciting and fulfilling work at the heart of Indigenous Affairs in the Torres Strait with career development and networking opportunities.</w:t>
      </w:r>
    </w:p>
    <w:p w14:paraId="5C388F87" w14:textId="433CE253" w:rsidR="006A2879" w:rsidRPr="00BB3311" w:rsidRDefault="006A2879" w:rsidP="00BB3311">
      <w:pPr>
        <w:pStyle w:val="ListParagraph"/>
        <w:numPr>
          <w:ilvl w:val="0"/>
          <w:numId w:val="41"/>
        </w:numPr>
        <w:spacing w:after="0" w:line="240" w:lineRule="auto"/>
        <w:ind w:left="714" w:hanging="357"/>
        <w:rPr>
          <w:sz w:val="22"/>
          <w:szCs w:val="22"/>
        </w:rPr>
      </w:pPr>
      <w:r w:rsidRPr="00BB3311">
        <w:rPr>
          <w:sz w:val="22"/>
          <w:szCs w:val="22"/>
        </w:rPr>
        <w:t>The opportunity to play a critical part in achieving the Torres Strait Regional Authority’s objectives to ensure we continue to fulfil an important role in our community.</w:t>
      </w:r>
    </w:p>
    <w:p w14:paraId="50469938" w14:textId="142C15C7" w:rsidR="006237D0" w:rsidRPr="00281F79" w:rsidRDefault="00424AE3" w:rsidP="005A6304">
      <w:pPr>
        <w:pStyle w:val="Heading2"/>
        <w:spacing w:after="120"/>
        <w:rPr>
          <w:highlight w:val="yellow"/>
        </w:rPr>
      </w:pPr>
      <w:r>
        <w:rPr>
          <w:b/>
          <w:highlight w:val="yellow"/>
        </w:rPr>
        <w:t>I</w:t>
      </w:r>
      <w:r w:rsidR="00717607" w:rsidRPr="00281F79">
        <w:rPr>
          <w:b/>
          <w:highlight w:val="yellow"/>
        </w:rPr>
        <w:t xml:space="preserve">dentified Position </w:t>
      </w:r>
    </w:p>
    <w:p w14:paraId="5046993A" w14:textId="2D75D0EB" w:rsidR="006237D0" w:rsidRPr="00930101" w:rsidRDefault="001746ED" w:rsidP="00BB3311">
      <w:pPr>
        <w:spacing w:before="120" w:after="120" w:line="240" w:lineRule="auto"/>
        <w:rPr>
          <w:i/>
          <w:sz w:val="22"/>
          <w:szCs w:val="22"/>
          <w:highlight w:val="yellow"/>
        </w:rPr>
      </w:pPr>
      <w:r w:rsidRPr="00930101">
        <w:rPr>
          <w:i/>
          <w:sz w:val="22"/>
          <w:szCs w:val="22"/>
          <w:highlight w:val="yellow"/>
        </w:rPr>
        <w:t>These</w:t>
      </w:r>
      <w:r w:rsidR="006237D0" w:rsidRPr="00930101">
        <w:rPr>
          <w:i/>
          <w:sz w:val="22"/>
          <w:szCs w:val="22"/>
          <w:highlight w:val="yellow"/>
        </w:rPr>
        <w:t xml:space="preserve"> position</w:t>
      </w:r>
      <w:r w:rsidRPr="00930101">
        <w:rPr>
          <w:i/>
          <w:sz w:val="22"/>
          <w:szCs w:val="22"/>
          <w:highlight w:val="yellow"/>
        </w:rPr>
        <w:t xml:space="preserve">s are </w:t>
      </w:r>
      <w:r w:rsidR="006237D0" w:rsidRPr="00930101">
        <w:rPr>
          <w:i/>
          <w:sz w:val="22"/>
          <w:szCs w:val="22"/>
          <w:highlight w:val="yellow"/>
        </w:rPr>
        <w:t xml:space="preserve">Identified </w:t>
      </w:r>
      <w:r w:rsidR="006237D0" w:rsidRPr="00930101">
        <w:rPr>
          <w:rStyle w:val="Emphasis"/>
          <w:i w:val="0"/>
          <w:color w:val="auto"/>
          <w:sz w:val="22"/>
          <w:szCs w:val="22"/>
          <w:highlight w:val="yellow"/>
        </w:rPr>
        <w:t>which signifies that the role has a strong involvement in issues relating to Aboriginal and Torres Strait Islander people.</w:t>
      </w:r>
      <w:r w:rsidR="006237D0" w:rsidRPr="00930101">
        <w:rPr>
          <w:rStyle w:val="Emphasis"/>
          <w:i w:val="0"/>
          <w:sz w:val="22"/>
          <w:szCs w:val="22"/>
          <w:highlight w:val="yellow"/>
        </w:rPr>
        <w:t xml:space="preserve"> </w:t>
      </w:r>
    </w:p>
    <w:p w14:paraId="50469944" w14:textId="2F01DFB5" w:rsidR="006237D0" w:rsidRPr="00897AE3" w:rsidRDefault="006237D0" w:rsidP="00BB3311">
      <w:pPr>
        <w:spacing w:before="120" w:after="120" w:line="240" w:lineRule="auto"/>
        <w:rPr>
          <w:i/>
          <w:sz w:val="22"/>
          <w:szCs w:val="22"/>
          <w:highlight w:val="yellow"/>
        </w:rPr>
      </w:pPr>
      <w:r w:rsidRPr="00897AE3">
        <w:rPr>
          <w:i/>
          <w:sz w:val="22"/>
          <w:szCs w:val="22"/>
          <w:highlight w:val="yellow"/>
        </w:rPr>
        <w:t>This position is required to liaise with Aboriginal and Torres Strait Islander people, communities and service providers. You will require cultural competency, including:</w:t>
      </w:r>
    </w:p>
    <w:p w14:paraId="50469946" w14:textId="77777777" w:rsidR="006237D0" w:rsidRPr="00897AE3" w:rsidRDefault="006237D0" w:rsidP="00BB3311">
      <w:pPr>
        <w:pStyle w:val="ListParagraph"/>
        <w:numPr>
          <w:ilvl w:val="0"/>
          <w:numId w:val="31"/>
        </w:numPr>
        <w:spacing w:after="0" w:line="240" w:lineRule="auto"/>
        <w:ind w:left="709"/>
        <w:rPr>
          <w:rStyle w:val="Emphasis"/>
          <w:iCs w:val="0"/>
          <w:color w:val="auto"/>
          <w:sz w:val="22"/>
          <w:szCs w:val="22"/>
          <w:highlight w:val="yellow"/>
        </w:rPr>
      </w:pPr>
      <w:r w:rsidRPr="00897AE3">
        <w:rPr>
          <w:rStyle w:val="Emphasis"/>
          <w:iCs w:val="0"/>
          <w:color w:val="auto"/>
          <w:sz w:val="22"/>
          <w:szCs w:val="22"/>
          <w:highlight w:val="yellow"/>
        </w:rPr>
        <w:t>understanding of the issues affecting Aboriginal and/or Torres Strait Islander peoples</w:t>
      </w:r>
    </w:p>
    <w:p w14:paraId="50469947" w14:textId="77777777" w:rsidR="006237D0" w:rsidRPr="00897AE3" w:rsidRDefault="006237D0" w:rsidP="00BB3311">
      <w:pPr>
        <w:pStyle w:val="ListParagraph"/>
        <w:numPr>
          <w:ilvl w:val="0"/>
          <w:numId w:val="31"/>
        </w:numPr>
        <w:spacing w:after="0" w:line="240" w:lineRule="auto"/>
        <w:ind w:left="709"/>
        <w:rPr>
          <w:rStyle w:val="Emphasis"/>
          <w:iCs w:val="0"/>
          <w:color w:val="auto"/>
          <w:sz w:val="22"/>
          <w:szCs w:val="22"/>
          <w:highlight w:val="yellow"/>
        </w:rPr>
      </w:pPr>
      <w:r w:rsidRPr="00897AE3">
        <w:rPr>
          <w:rStyle w:val="Emphasis"/>
          <w:iCs w:val="0"/>
          <w:color w:val="auto"/>
          <w:sz w:val="22"/>
          <w:szCs w:val="22"/>
          <w:highlight w:val="yellow"/>
        </w:rPr>
        <w:t>demonstrated ability to communicate sensitively and effectively with Aboriginal and/or Torres Strait Islander peoples</w:t>
      </w:r>
    </w:p>
    <w:p w14:paraId="50469948" w14:textId="77777777" w:rsidR="006237D0" w:rsidRPr="00897AE3" w:rsidRDefault="006237D0" w:rsidP="00BB3311">
      <w:pPr>
        <w:pStyle w:val="ListParagraph"/>
        <w:numPr>
          <w:ilvl w:val="0"/>
          <w:numId w:val="31"/>
        </w:numPr>
        <w:spacing w:after="0" w:line="240" w:lineRule="auto"/>
        <w:ind w:left="709"/>
        <w:rPr>
          <w:rStyle w:val="Emphasis"/>
          <w:color w:val="auto"/>
          <w:sz w:val="22"/>
          <w:szCs w:val="22"/>
          <w:highlight w:val="yellow"/>
        </w:rPr>
      </w:pPr>
      <w:r w:rsidRPr="00897AE3">
        <w:rPr>
          <w:rStyle w:val="Emphasis"/>
          <w:iCs w:val="0"/>
          <w:color w:val="auto"/>
          <w:sz w:val="22"/>
          <w:szCs w:val="22"/>
          <w:highlight w:val="yellow"/>
        </w:rPr>
        <w:t>demonstrated</w:t>
      </w:r>
      <w:r w:rsidRPr="00897AE3">
        <w:rPr>
          <w:rStyle w:val="Emphasis"/>
          <w:color w:val="auto"/>
          <w:sz w:val="22"/>
          <w:szCs w:val="22"/>
          <w:highlight w:val="yellow"/>
        </w:rPr>
        <w:t xml:space="preserve"> capability and commitment to continue to develop cultural competency</w:t>
      </w:r>
    </w:p>
    <w:p w14:paraId="19803650" w14:textId="77777777" w:rsidR="00281F79" w:rsidRDefault="00281F79" w:rsidP="00281F79">
      <w:pPr>
        <w:spacing w:after="0" w:line="240" w:lineRule="auto"/>
        <w:rPr>
          <w:rStyle w:val="Emphasis"/>
          <w:color w:val="auto"/>
          <w:highlight w:val="yellow"/>
        </w:rPr>
      </w:pPr>
    </w:p>
    <w:p w14:paraId="46D9EC61" w14:textId="77777777" w:rsidR="00281F79" w:rsidRPr="00281F79" w:rsidRDefault="00281F79" w:rsidP="00281F79">
      <w:pPr>
        <w:pStyle w:val="Heading2"/>
        <w:spacing w:after="120"/>
        <w:rPr>
          <w:highlight w:val="yellow"/>
        </w:rPr>
      </w:pPr>
      <w:r w:rsidRPr="00281F79">
        <w:rPr>
          <w:b/>
          <w:highlight w:val="yellow"/>
        </w:rPr>
        <w:t>Affirmative Measures Position (Indigenous)</w:t>
      </w:r>
    </w:p>
    <w:p w14:paraId="314E156A" w14:textId="77777777" w:rsidR="00281F79" w:rsidRPr="00281F79" w:rsidRDefault="00281F79" w:rsidP="00281F79">
      <w:pPr>
        <w:autoSpaceDE w:val="0"/>
        <w:autoSpaceDN w:val="0"/>
        <w:adjustRightInd w:val="0"/>
        <w:spacing w:after="0" w:line="240" w:lineRule="auto"/>
        <w:rPr>
          <w:rFonts w:cs="Calibri"/>
          <w:sz w:val="22"/>
          <w:szCs w:val="22"/>
          <w:highlight w:val="yellow"/>
        </w:rPr>
      </w:pPr>
      <w:r w:rsidRPr="00281F79">
        <w:rPr>
          <w:rFonts w:cs="Calibri"/>
          <w:sz w:val="22"/>
          <w:szCs w:val="22"/>
          <w:highlight w:val="yellow"/>
        </w:rPr>
        <w:t>The filling of this vacancy is intended to constitute an affirmative measure under section 8(1) of the 'Racial</w:t>
      </w:r>
    </w:p>
    <w:p w14:paraId="1B9844A0" w14:textId="77777777" w:rsidR="00281F79" w:rsidRPr="00281F79" w:rsidRDefault="00281F79" w:rsidP="00281F79">
      <w:pPr>
        <w:autoSpaceDE w:val="0"/>
        <w:autoSpaceDN w:val="0"/>
        <w:adjustRightInd w:val="0"/>
        <w:spacing w:after="0" w:line="240" w:lineRule="auto"/>
        <w:rPr>
          <w:rFonts w:cs="Calibri"/>
          <w:sz w:val="22"/>
          <w:szCs w:val="22"/>
          <w:highlight w:val="yellow"/>
        </w:rPr>
      </w:pPr>
      <w:r w:rsidRPr="00281F79">
        <w:rPr>
          <w:rFonts w:cs="Calibri"/>
          <w:sz w:val="22"/>
          <w:szCs w:val="22"/>
          <w:highlight w:val="yellow"/>
        </w:rPr>
        <w:t>Discrimination Act 1975'. This vacancy is only available to Aboriginal and/or Torres Strait Islander people.</w:t>
      </w:r>
    </w:p>
    <w:p w14:paraId="3B8D5BAF" w14:textId="77777777" w:rsidR="00281F79" w:rsidRPr="00897AE3" w:rsidRDefault="00281F79" w:rsidP="00BB3311">
      <w:pPr>
        <w:spacing w:before="120" w:after="120" w:line="240" w:lineRule="auto"/>
        <w:rPr>
          <w:i/>
          <w:iCs/>
          <w:sz w:val="22"/>
          <w:szCs w:val="22"/>
          <w:highlight w:val="yellow"/>
        </w:rPr>
      </w:pPr>
      <w:r w:rsidRPr="00897AE3">
        <w:rPr>
          <w:i/>
          <w:iCs/>
          <w:sz w:val="22"/>
          <w:szCs w:val="22"/>
          <w:highlight w:val="yellow"/>
        </w:rPr>
        <w:lastRenderedPageBreak/>
        <w:t>Applicants will be required to provide evidence to confirm that they are Aboriginal and/or Torres Strait Islander. Acceptable evidence includes:</w:t>
      </w:r>
    </w:p>
    <w:p w14:paraId="39030CD6" w14:textId="77777777" w:rsidR="00281F79" w:rsidRPr="00897AE3" w:rsidRDefault="00281F79" w:rsidP="00BB3311">
      <w:pPr>
        <w:numPr>
          <w:ilvl w:val="0"/>
          <w:numId w:val="38"/>
        </w:numPr>
        <w:spacing w:after="0" w:line="240" w:lineRule="auto"/>
        <w:ind w:left="714" w:hanging="357"/>
        <w:rPr>
          <w:rFonts w:eastAsia="Times New Roman"/>
          <w:i/>
          <w:iCs/>
          <w:sz w:val="22"/>
          <w:szCs w:val="22"/>
          <w:highlight w:val="yellow"/>
        </w:rPr>
      </w:pPr>
      <w:r w:rsidRPr="00897AE3">
        <w:rPr>
          <w:rFonts w:eastAsia="Times New Roman"/>
          <w:i/>
          <w:iCs/>
          <w:sz w:val="22"/>
          <w:szCs w:val="22"/>
          <w:highlight w:val="yellow"/>
        </w:rPr>
        <w:t>a letter signed and executed by the Chairperson of an incorporated Aboriginal or Torres Strait Islander organisation confirming that they are recognised as an Aboriginal or Torres Strait Islander person, or</w:t>
      </w:r>
    </w:p>
    <w:p w14:paraId="4510336D" w14:textId="77777777" w:rsidR="00281F79" w:rsidRPr="00897AE3" w:rsidRDefault="00281F79" w:rsidP="00BB3311">
      <w:pPr>
        <w:numPr>
          <w:ilvl w:val="0"/>
          <w:numId w:val="38"/>
        </w:numPr>
        <w:spacing w:after="0" w:line="240" w:lineRule="auto"/>
        <w:ind w:left="709" w:hanging="357"/>
        <w:rPr>
          <w:rFonts w:eastAsia="Times New Roman"/>
          <w:i/>
          <w:iCs/>
          <w:sz w:val="22"/>
          <w:szCs w:val="22"/>
          <w:highlight w:val="yellow"/>
        </w:rPr>
      </w:pPr>
      <w:r w:rsidRPr="00897AE3">
        <w:rPr>
          <w:rFonts w:eastAsia="Times New Roman"/>
          <w:i/>
          <w:iCs/>
          <w:sz w:val="22"/>
          <w:szCs w:val="22"/>
          <w:highlight w:val="yellow"/>
        </w:rPr>
        <w:t>a confirmation of Aboriginal or Torres Strait Islander descent form executed by an Aboriginal or Torres Strait Islander organisation.</w:t>
      </w:r>
    </w:p>
    <w:p w14:paraId="2F47A602" w14:textId="77777777" w:rsidR="00281F79" w:rsidRPr="00281F79" w:rsidRDefault="00281F79" w:rsidP="00281F79">
      <w:pPr>
        <w:spacing w:after="0" w:line="240" w:lineRule="auto"/>
        <w:rPr>
          <w:rStyle w:val="Emphasis"/>
          <w:color w:val="auto"/>
          <w:highlight w:val="yellow"/>
        </w:rPr>
      </w:pPr>
    </w:p>
    <w:p w14:paraId="50469950" w14:textId="77777777" w:rsidR="00E94D92" w:rsidRPr="00D5734F" w:rsidRDefault="00954601" w:rsidP="005A6304">
      <w:pPr>
        <w:pStyle w:val="Heading2"/>
        <w:spacing w:after="120"/>
        <w:rPr>
          <w:b/>
        </w:rPr>
      </w:pPr>
      <w:r w:rsidRPr="00D5734F">
        <w:rPr>
          <w:b/>
        </w:rPr>
        <w:t>How to Apply</w:t>
      </w:r>
    </w:p>
    <w:p w14:paraId="50469952" w14:textId="0F2A5C4A" w:rsidR="007A6843" w:rsidRPr="00717607" w:rsidRDefault="00954601" w:rsidP="00BB3311">
      <w:pPr>
        <w:spacing w:before="120" w:after="120" w:line="240" w:lineRule="auto"/>
      </w:pPr>
      <w:r>
        <w:t>If this sounds like the op</w:t>
      </w:r>
      <w:r w:rsidR="00B451BD">
        <w:t xml:space="preserve">portunity you are looking for, </w:t>
      </w:r>
      <w:r>
        <w:t xml:space="preserve">we want to hear from you! </w:t>
      </w:r>
      <w:r w:rsidR="008B50B0">
        <w:t xml:space="preserve"> </w:t>
      </w:r>
      <w:r w:rsidR="007A6843">
        <w:t>S</w:t>
      </w:r>
      <w:r>
        <w:t>ubmit an online application through the</w:t>
      </w:r>
      <w:r w:rsidR="00613928">
        <w:t xml:space="preserve"> </w:t>
      </w:r>
      <w:hyperlink r:id="rId12" w:history="1">
        <w:r w:rsidR="00613928" w:rsidRPr="00613928">
          <w:rPr>
            <w:rStyle w:val="Hyperlink"/>
            <w:rFonts w:asciiTheme="minorHAnsi" w:hAnsiTheme="minorHAnsi" w:cstheme="minorBidi"/>
          </w:rPr>
          <w:t>www.tsra.gov.au/opportunities/work-for-us</w:t>
        </w:r>
      </w:hyperlink>
      <w:r>
        <w:t xml:space="preserve"> by </w:t>
      </w:r>
      <w:r w:rsidR="004A0551" w:rsidRPr="004A0551">
        <w:rPr>
          <w:highlight w:val="yellow"/>
        </w:rPr>
        <w:t>[</w:t>
      </w:r>
      <w:r w:rsidR="008E77AC" w:rsidRPr="004A0551">
        <w:rPr>
          <w:b/>
          <w:highlight w:val="yellow"/>
        </w:rPr>
        <w:t>11:30pm AEST,</w:t>
      </w:r>
      <w:r w:rsidR="008E77AC" w:rsidRPr="004A0551">
        <w:rPr>
          <w:highlight w:val="yellow"/>
        </w:rPr>
        <w:t xml:space="preserve"> </w:t>
      </w:r>
      <w:r w:rsidR="00717607" w:rsidRPr="004A0551">
        <w:rPr>
          <w:b/>
          <w:highlight w:val="yellow"/>
        </w:rPr>
        <w:t>Monday</w:t>
      </w:r>
      <w:r w:rsidR="008C2706" w:rsidRPr="004A0551">
        <w:rPr>
          <w:b/>
          <w:highlight w:val="yellow"/>
        </w:rPr>
        <w:t xml:space="preserve">, </w:t>
      </w:r>
      <w:r w:rsidR="001A5EA3" w:rsidRPr="004A0551">
        <w:rPr>
          <w:b/>
          <w:highlight w:val="yellow"/>
        </w:rPr>
        <w:t>24</w:t>
      </w:r>
      <w:r w:rsidR="008C2706" w:rsidRPr="004A0551">
        <w:rPr>
          <w:b/>
          <w:highlight w:val="yellow"/>
        </w:rPr>
        <w:t xml:space="preserve"> </w:t>
      </w:r>
      <w:r w:rsidR="00717607" w:rsidRPr="004A0551">
        <w:rPr>
          <w:b/>
          <w:highlight w:val="yellow"/>
        </w:rPr>
        <w:t>July</w:t>
      </w:r>
      <w:r w:rsidR="008C2706" w:rsidRPr="004A0551">
        <w:rPr>
          <w:b/>
          <w:highlight w:val="yellow"/>
        </w:rPr>
        <w:t xml:space="preserve"> </w:t>
      </w:r>
      <w:r w:rsidR="00717607" w:rsidRPr="004A0551">
        <w:rPr>
          <w:b/>
          <w:highlight w:val="yellow"/>
        </w:rPr>
        <w:t>2017</w:t>
      </w:r>
      <w:r w:rsidR="004A0551" w:rsidRPr="004A0551">
        <w:rPr>
          <w:b/>
          <w:highlight w:val="yellow"/>
        </w:rPr>
        <w:t>]</w:t>
      </w:r>
      <w:r w:rsidR="008C2706" w:rsidRPr="00717607">
        <w:t>.</w:t>
      </w:r>
      <w:r w:rsidR="00D8608A" w:rsidRPr="00717607">
        <w:t xml:space="preserve"> </w:t>
      </w:r>
      <w:r w:rsidR="007A6843" w:rsidRPr="00717607">
        <w:t>As part of your application you will need to provide:</w:t>
      </w:r>
    </w:p>
    <w:p w14:paraId="50469954" w14:textId="77777777" w:rsidR="007A6843" w:rsidRPr="00717607" w:rsidRDefault="007A6843" w:rsidP="00BB3311">
      <w:pPr>
        <w:pStyle w:val="ListParagraph"/>
        <w:numPr>
          <w:ilvl w:val="0"/>
          <w:numId w:val="32"/>
        </w:numPr>
        <w:spacing w:after="0" w:line="240" w:lineRule="auto"/>
        <w:ind w:left="709"/>
      </w:pPr>
      <w:r w:rsidRPr="00717607">
        <w:t>your resume</w:t>
      </w:r>
      <w:r w:rsidR="00516562" w:rsidRPr="00717607">
        <w:t xml:space="preserve">, including the contact </w:t>
      </w:r>
      <w:r w:rsidRPr="00717607">
        <w:t>details of two referees</w:t>
      </w:r>
    </w:p>
    <w:p w14:paraId="50469955" w14:textId="77777777" w:rsidR="007A6843" w:rsidRPr="00717607" w:rsidRDefault="007A6843" w:rsidP="00BB3311">
      <w:pPr>
        <w:pStyle w:val="ListParagraph"/>
        <w:numPr>
          <w:ilvl w:val="0"/>
          <w:numId w:val="32"/>
        </w:numPr>
        <w:spacing w:after="0" w:line="240" w:lineRule="auto"/>
        <w:ind w:left="709"/>
        <w:rPr>
          <w:rFonts w:ascii="Calibri" w:hAnsi="Calibri" w:cs="Calibri"/>
        </w:rPr>
      </w:pPr>
      <w:r w:rsidRPr="00717607">
        <w:rPr>
          <w:rFonts w:ascii="Calibri" w:hAnsi="Calibri" w:cs="Calibri"/>
        </w:rPr>
        <w:t xml:space="preserve">a </w:t>
      </w:r>
      <w:r w:rsidR="00516562" w:rsidRPr="00717607">
        <w:rPr>
          <w:rFonts w:ascii="Calibri" w:hAnsi="Calibri" w:cs="Calibri"/>
        </w:rPr>
        <w:t>‘</w:t>
      </w:r>
      <w:r w:rsidRPr="00717607">
        <w:rPr>
          <w:rFonts w:ascii="Calibri" w:hAnsi="Calibri" w:cs="Calibri"/>
        </w:rPr>
        <w:t>one page pitch</w:t>
      </w:r>
      <w:r w:rsidR="00516562" w:rsidRPr="00717607">
        <w:rPr>
          <w:rFonts w:ascii="Calibri" w:hAnsi="Calibri" w:cs="Calibri"/>
        </w:rPr>
        <w:t>’</w:t>
      </w:r>
      <w:r w:rsidRPr="00717607">
        <w:rPr>
          <w:rFonts w:ascii="Calibri" w:hAnsi="Calibri" w:cs="Calibri"/>
        </w:rPr>
        <w:t xml:space="preserve"> telling us how your</w:t>
      </w:r>
      <w:r w:rsidR="002C4BB2" w:rsidRPr="00717607">
        <w:rPr>
          <w:rFonts w:ascii="Calibri" w:hAnsi="Calibri" w:cs="Calibri"/>
        </w:rPr>
        <w:t xml:space="preserve"> </w:t>
      </w:r>
      <w:r w:rsidRPr="00717607">
        <w:t xml:space="preserve">skills, </w:t>
      </w:r>
      <w:r w:rsidR="007449AC" w:rsidRPr="00717607">
        <w:t xml:space="preserve">knowledge, </w:t>
      </w:r>
      <w:r w:rsidRPr="00717607">
        <w:t xml:space="preserve">experience and qualifications makes you </w:t>
      </w:r>
      <w:r w:rsidR="008B635E" w:rsidRPr="00717607">
        <w:t xml:space="preserve">the best </w:t>
      </w:r>
      <w:r w:rsidR="00516562" w:rsidRPr="00717607">
        <w:t>person for the job</w:t>
      </w:r>
      <w:r w:rsidR="000C55E3" w:rsidRPr="00717607">
        <w:t xml:space="preserve"> – this includes addressing the requir</w:t>
      </w:r>
      <w:r w:rsidR="00740C65" w:rsidRPr="00717607">
        <w:t>ed level of cultural competency</w:t>
      </w:r>
    </w:p>
    <w:p w14:paraId="50469957" w14:textId="77777777" w:rsidR="002C4BB2" w:rsidRPr="00D5734F" w:rsidRDefault="002C4BB2" w:rsidP="00BB3311">
      <w:pPr>
        <w:pStyle w:val="Heading2"/>
        <w:spacing w:after="120"/>
        <w:rPr>
          <w:b/>
        </w:rPr>
      </w:pPr>
      <w:r w:rsidRPr="00D5734F">
        <w:rPr>
          <w:b/>
        </w:rPr>
        <w:t>Who to Contact</w:t>
      </w:r>
    </w:p>
    <w:p w14:paraId="2162666B" w14:textId="01B13082" w:rsidR="007D5DFD" w:rsidRDefault="007D5DFD" w:rsidP="007D5DFD">
      <w:pPr>
        <w:spacing w:after="0" w:line="240" w:lineRule="auto"/>
      </w:pPr>
      <w:r>
        <w:t xml:space="preserve">For more information about the role, please contact </w:t>
      </w:r>
      <w:r w:rsidR="004A0551" w:rsidRPr="004A0551">
        <w:rPr>
          <w:highlight w:val="yellow"/>
        </w:rPr>
        <w:t>[contact for position]</w:t>
      </w:r>
      <w:r w:rsidR="00717607">
        <w:t xml:space="preserve"> </w:t>
      </w:r>
      <w:r>
        <w:t xml:space="preserve">on </w:t>
      </w:r>
      <w:r w:rsidR="00717607">
        <w:t>(</w:t>
      </w:r>
      <w:r w:rsidR="00717607" w:rsidRPr="00717607">
        <w:t>0</w:t>
      </w:r>
      <w:r w:rsidR="001746ED">
        <w:t>7</w:t>
      </w:r>
      <w:r w:rsidR="00717607">
        <w:t>)</w:t>
      </w:r>
      <w:r w:rsidR="00717607" w:rsidRPr="00717607">
        <w:t xml:space="preserve"> </w:t>
      </w:r>
      <w:r w:rsidR="001746ED">
        <w:t>4069 0700</w:t>
      </w:r>
      <w:r w:rsidR="00717607">
        <w:t xml:space="preserve"> </w:t>
      </w:r>
      <w:r w:rsidR="004A0551">
        <w:t xml:space="preserve">or at </w:t>
      </w:r>
      <w:hyperlink r:id="rId13" w:history="1">
        <w:r w:rsidR="004A0551" w:rsidRPr="00940514">
          <w:rPr>
            <w:rStyle w:val="Hyperlink"/>
            <w:rFonts w:asciiTheme="minorHAnsi" w:hAnsiTheme="minorHAnsi" w:cstheme="minorHAnsi"/>
            <w:highlight w:val="yellow"/>
          </w:rPr>
          <w:t>contact email address@tsra.gov.au</w:t>
        </w:r>
      </w:hyperlink>
    </w:p>
    <w:p w14:paraId="2E952369" w14:textId="7EC07DCF" w:rsidR="007D5DFD" w:rsidRDefault="007D5DFD" w:rsidP="00BB3311">
      <w:pPr>
        <w:spacing w:before="120" w:after="120" w:line="240" w:lineRule="auto"/>
      </w:pPr>
      <w:r>
        <w:t xml:space="preserve">If you experience any difficulties accessing or submitting your online application, please contact the </w:t>
      </w:r>
      <w:r w:rsidR="001746ED">
        <w:t>TSRA Recruitment Team on (07</w:t>
      </w:r>
      <w:r>
        <w:t xml:space="preserve">) </w:t>
      </w:r>
      <w:r w:rsidR="002D6F07">
        <w:t>4069 0700</w:t>
      </w:r>
      <w:r w:rsidR="008E77AC">
        <w:t xml:space="preserve"> </w:t>
      </w:r>
      <w:r>
        <w:t xml:space="preserve">or </w:t>
      </w:r>
      <w:r w:rsidRPr="000245F7">
        <w:t xml:space="preserve">at </w:t>
      </w:r>
      <w:hyperlink r:id="rId14" w:history="1">
        <w:r w:rsidR="000245F7" w:rsidRPr="000245F7">
          <w:rPr>
            <w:rStyle w:val="Hyperlink"/>
            <w:rFonts w:ascii="Calibri" w:hAnsi="Calibri" w:cs="Calibri"/>
            <w:szCs w:val="22"/>
          </w:rPr>
          <w:t>HumanResources@TSRA.gov.au</w:t>
        </w:r>
      </w:hyperlink>
    </w:p>
    <w:p w14:paraId="5046995B" w14:textId="170CFF7E" w:rsidR="00A0386B" w:rsidRDefault="002C4BB2" w:rsidP="00B05AB1">
      <w:pPr>
        <w:pStyle w:val="Heading1"/>
        <w:spacing w:after="0"/>
        <w:rPr>
          <w:b/>
          <w:caps/>
        </w:rPr>
      </w:pPr>
      <w:r w:rsidRPr="00E53D8D">
        <w:rPr>
          <w:b/>
          <w:caps/>
        </w:rPr>
        <w:t>Frequently Asked Questions</w:t>
      </w:r>
    </w:p>
    <w:p w14:paraId="5046996A" w14:textId="77777777" w:rsidR="00516562" w:rsidRPr="00B05AB1" w:rsidRDefault="00516562" w:rsidP="005A6304">
      <w:pPr>
        <w:pStyle w:val="Heading2"/>
        <w:spacing w:after="120"/>
        <w:rPr>
          <w:b/>
        </w:rPr>
      </w:pPr>
      <w:r w:rsidRPr="00B05AB1">
        <w:rPr>
          <w:b/>
        </w:rPr>
        <w:t>What should I include in my resume?</w:t>
      </w:r>
    </w:p>
    <w:p w14:paraId="5046996C" w14:textId="77777777" w:rsidR="00516562" w:rsidRDefault="00516562" w:rsidP="00B05AB1">
      <w:pPr>
        <w:spacing w:after="0" w:line="240" w:lineRule="auto"/>
        <w:rPr>
          <w:lang w:val="en-GB"/>
        </w:rPr>
      </w:pPr>
      <w:r w:rsidRPr="007449AC">
        <w:rPr>
          <w:lang w:val="en-GB"/>
        </w:rPr>
        <w:t>The quality of your resume creates the vital first impression we have of you.</w:t>
      </w:r>
      <w:r>
        <w:rPr>
          <w:lang w:val="en-GB"/>
        </w:rPr>
        <w:t xml:space="preserve"> As a minimum, you should ensure that you include the following elements:</w:t>
      </w:r>
    </w:p>
    <w:p w14:paraId="5046996D" w14:textId="77777777" w:rsidR="00516562" w:rsidRDefault="00516562" w:rsidP="00B05AB1">
      <w:pPr>
        <w:spacing w:after="0" w:line="240" w:lineRule="auto"/>
        <w:rPr>
          <w:lang w:val="en-GB"/>
        </w:rPr>
      </w:pPr>
    </w:p>
    <w:p w14:paraId="5046996E" w14:textId="77777777" w:rsidR="00516562" w:rsidRPr="00615229" w:rsidRDefault="00516562" w:rsidP="00B05AB1">
      <w:pPr>
        <w:pStyle w:val="ListParagraph"/>
        <w:spacing w:after="0" w:line="240" w:lineRule="auto"/>
      </w:pPr>
      <w:r w:rsidRPr="00615229">
        <w:rPr>
          <w:rStyle w:val="Emphasis"/>
          <w:b/>
          <w:color w:val="auto"/>
        </w:rPr>
        <w:t>Personal Details</w:t>
      </w:r>
      <w:r w:rsidRPr="00615229">
        <w:t xml:space="preserve"> – include your name, contact email address and phone numbers.</w:t>
      </w:r>
    </w:p>
    <w:p w14:paraId="5046996F" w14:textId="77777777" w:rsidR="00516562" w:rsidRPr="00615229" w:rsidRDefault="00516562" w:rsidP="00B05AB1">
      <w:pPr>
        <w:pStyle w:val="ListParagraph"/>
        <w:spacing w:after="0" w:line="240" w:lineRule="auto"/>
      </w:pPr>
      <w:r w:rsidRPr="00615229">
        <w:rPr>
          <w:rStyle w:val="Emphasis"/>
          <w:b/>
          <w:color w:val="auto"/>
        </w:rPr>
        <w:t>Education</w:t>
      </w:r>
      <w:r w:rsidRPr="00615229">
        <w:t xml:space="preserve"> – provide details of any education and qualifications that relate to the job you are applying for.</w:t>
      </w:r>
    </w:p>
    <w:p w14:paraId="50469970" w14:textId="77777777" w:rsidR="00516562" w:rsidRPr="00615229" w:rsidRDefault="00516562" w:rsidP="00B05AB1">
      <w:pPr>
        <w:pStyle w:val="ListParagraph"/>
        <w:spacing w:after="0" w:line="240" w:lineRule="auto"/>
      </w:pPr>
      <w:r w:rsidRPr="00615229">
        <w:rPr>
          <w:rStyle w:val="Emphasis"/>
          <w:b/>
          <w:color w:val="auto"/>
        </w:rPr>
        <w:t>Work Experience</w:t>
      </w:r>
      <w:r w:rsidRPr="00615229">
        <w:t xml:space="preserve"> – include all work experience and outline the main responsibilities and achievements that are relevant to the job you are applying for. Organise your employment history in chronological order, starting with the most recent, and indicate actual dates of employment. Make sure to explain any gaps in time. </w:t>
      </w:r>
    </w:p>
    <w:p w14:paraId="50469971" w14:textId="77777777" w:rsidR="00516562" w:rsidRPr="00615229" w:rsidRDefault="00516562" w:rsidP="00B05AB1">
      <w:pPr>
        <w:pStyle w:val="ListParagraph"/>
        <w:spacing w:after="0" w:line="240" w:lineRule="auto"/>
      </w:pPr>
      <w:r w:rsidRPr="00615229">
        <w:rPr>
          <w:rStyle w:val="Emphasis"/>
          <w:b/>
          <w:color w:val="auto"/>
        </w:rPr>
        <w:t>Other Experience</w:t>
      </w:r>
      <w:r w:rsidRPr="00615229">
        <w:t xml:space="preserve"> – if relevant, briefly mention any extra-curricular activities, interests or volunteer/community work that you participated in and highlight what you gained from that experience.</w:t>
      </w:r>
    </w:p>
    <w:p w14:paraId="50469972" w14:textId="77777777" w:rsidR="00516562" w:rsidRPr="00615229" w:rsidRDefault="00516562" w:rsidP="00B05AB1">
      <w:pPr>
        <w:pStyle w:val="ListParagraph"/>
        <w:spacing w:after="0" w:line="240" w:lineRule="auto"/>
      </w:pPr>
      <w:r w:rsidRPr="00615229">
        <w:rPr>
          <w:rStyle w:val="Emphasis"/>
          <w:b/>
          <w:color w:val="auto"/>
        </w:rPr>
        <w:t>Referees</w:t>
      </w:r>
      <w:r w:rsidRPr="00615229">
        <w:t xml:space="preserve"> – include the name and contact details of two professional referees who can validate and support your application.</w:t>
      </w:r>
    </w:p>
    <w:p w14:paraId="50469973" w14:textId="77777777" w:rsidR="00516562" w:rsidRPr="003D4827" w:rsidRDefault="00516562" w:rsidP="00B05AB1">
      <w:pPr>
        <w:pStyle w:val="ListParagraph"/>
        <w:spacing w:after="0" w:line="240" w:lineRule="auto"/>
      </w:pPr>
      <w:r w:rsidRPr="00615229">
        <w:rPr>
          <w:rStyle w:val="Emphasis"/>
          <w:b/>
          <w:color w:val="auto"/>
        </w:rPr>
        <w:t>Layout</w:t>
      </w:r>
      <w:r w:rsidRPr="00615229">
        <w:rPr>
          <w:rStyle w:val="Emphasis"/>
          <w:color w:val="auto"/>
        </w:rPr>
        <w:t xml:space="preserve"> </w:t>
      </w:r>
      <w:r w:rsidRPr="00615229">
        <w:t xml:space="preserve">– The </w:t>
      </w:r>
      <w:r w:rsidRPr="003D4827">
        <w:t>standard resume length is between two to six pages. Use an easy to read font and a simple, consistent format. Use bullet points to break up text. Place key information on the front page where it can be noticed. Highlight important facts, and ensure that you can back them up with examples if asked at interview.</w:t>
      </w:r>
    </w:p>
    <w:p w14:paraId="50469974" w14:textId="77777777" w:rsidR="00516562" w:rsidRDefault="00516562" w:rsidP="00B05AB1">
      <w:pPr>
        <w:spacing w:after="0" w:line="240" w:lineRule="auto"/>
      </w:pPr>
    </w:p>
    <w:p w14:paraId="50469975" w14:textId="77777777" w:rsidR="00516562" w:rsidRPr="00B05AB1" w:rsidRDefault="00516562" w:rsidP="005A6304">
      <w:pPr>
        <w:pStyle w:val="Heading2"/>
        <w:tabs>
          <w:tab w:val="left" w:pos="7275"/>
        </w:tabs>
        <w:spacing w:after="120"/>
        <w:rPr>
          <w:b/>
        </w:rPr>
      </w:pPr>
      <w:r w:rsidRPr="00B05AB1">
        <w:rPr>
          <w:b/>
        </w:rPr>
        <w:lastRenderedPageBreak/>
        <w:t>What should I include in my one page pitch?</w:t>
      </w:r>
      <w:r w:rsidRPr="00B05AB1">
        <w:rPr>
          <w:b/>
        </w:rPr>
        <w:tab/>
      </w:r>
    </w:p>
    <w:p w14:paraId="50469977" w14:textId="261E6183" w:rsidR="00516562" w:rsidRDefault="00516562" w:rsidP="00B05AB1">
      <w:pPr>
        <w:spacing w:after="0" w:line="240" w:lineRule="auto"/>
      </w:pPr>
      <w:r>
        <w:t xml:space="preserve">Your one page pitch is a chance to tell us why you are the right person for the job. We want to know why you want to work at </w:t>
      </w:r>
      <w:r w:rsidR="001746ED">
        <w:t>TSRA</w:t>
      </w:r>
      <w:r>
        <w:t xml:space="preserve">, why you are interested in the role, what you can offer us, and how your </w:t>
      </w:r>
      <w:r>
        <w:rPr>
          <w:noProof/>
        </w:rPr>
        <w:t>skills, knowledge, experience and qualifications are applicable to the role.</w:t>
      </w:r>
      <w:r>
        <w:t xml:space="preserve"> In a nutshell – why should we hire you?</w:t>
      </w:r>
    </w:p>
    <w:p w14:paraId="50469978" w14:textId="77777777" w:rsidR="00516562" w:rsidRDefault="00516562" w:rsidP="00B05AB1">
      <w:pPr>
        <w:spacing w:after="0" w:line="240" w:lineRule="auto"/>
      </w:pPr>
    </w:p>
    <w:p w14:paraId="50469979" w14:textId="77777777" w:rsidR="00516562" w:rsidRDefault="00516562" w:rsidP="00B05AB1">
      <w:pPr>
        <w:spacing w:after="0" w:line="240" w:lineRule="auto"/>
      </w:pPr>
      <w:r>
        <w:t>Try not to duplicate information that can already be found in your resume, but do highlight any specific examples or achievements that will demonstrate your ability to perform the role.</w:t>
      </w:r>
    </w:p>
    <w:p w14:paraId="5046997B" w14:textId="77777777" w:rsidR="00516562" w:rsidRPr="00B05AB1" w:rsidRDefault="00516562" w:rsidP="005A6304">
      <w:pPr>
        <w:pStyle w:val="Heading2"/>
        <w:spacing w:after="120"/>
        <w:rPr>
          <w:b/>
        </w:rPr>
      </w:pPr>
      <w:r w:rsidRPr="00B05AB1">
        <w:rPr>
          <w:b/>
        </w:rPr>
        <w:t>How will my application be assessed?</w:t>
      </w:r>
    </w:p>
    <w:p w14:paraId="5EB848E8" w14:textId="77777777" w:rsidR="00F43901" w:rsidRDefault="00F43901" w:rsidP="00B05AB1">
      <w:pPr>
        <w:spacing w:after="0" w:line="240" w:lineRule="auto"/>
      </w:pPr>
      <w:r>
        <w:t xml:space="preserve">Your application will be assessed on your ability to demonstrate that you possess, or have the real potential to develop, the required skills, knowledge, experience and qualifications to perform the role. These requirements are based on the information provided to you as part of the job advertisement. </w:t>
      </w:r>
    </w:p>
    <w:p w14:paraId="5ED1C991" w14:textId="77777777" w:rsidR="00F43901" w:rsidRDefault="00F43901" w:rsidP="00B05AB1">
      <w:pPr>
        <w:spacing w:after="0" w:line="240" w:lineRule="auto"/>
      </w:pPr>
    </w:p>
    <w:p w14:paraId="312E9EFC" w14:textId="77777777" w:rsidR="00F43901" w:rsidRDefault="00F43901" w:rsidP="00B05AB1">
      <w:pPr>
        <w:spacing w:after="0" w:line="240" w:lineRule="auto"/>
      </w:pPr>
      <w:r>
        <w:t>If your application is shortlisted, you may be asked to undertake further assessment to test your ability to perform the role.</w:t>
      </w:r>
    </w:p>
    <w:p w14:paraId="76BF90AC" w14:textId="12CD8EC9" w:rsidR="00F43901" w:rsidRPr="00B05AB1" w:rsidRDefault="00F43901" w:rsidP="005A6304">
      <w:pPr>
        <w:pStyle w:val="Heading2"/>
        <w:spacing w:after="120"/>
        <w:rPr>
          <w:b/>
        </w:rPr>
      </w:pPr>
      <w:r w:rsidRPr="00B05AB1">
        <w:rPr>
          <w:b/>
        </w:rPr>
        <w:t>What other assessment will I have to undertake?</w:t>
      </w:r>
    </w:p>
    <w:p w14:paraId="3D812967" w14:textId="77777777" w:rsidR="00F43901" w:rsidRDefault="00F43901" w:rsidP="00BB3311">
      <w:pPr>
        <w:spacing w:before="120" w:after="120" w:line="240" w:lineRule="auto"/>
      </w:pPr>
      <w:r>
        <w:t>We use a variety of techniques to assess and validate key knowledge areas, critical skills, motivation and fit for the role. This may include:</w:t>
      </w:r>
    </w:p>
    <w:p w14:paraId="609A1169" w14:textId="77777777" w:rsidR="00F43901" w:rsidRPr="00B05AB1" w:rsidRDefault="00F43901" w:rsidP="00BB3311">
      <w:pPr>
        <w:pStyle w:val="ListParagraph"/>
        <w:numPr>
          <w:ilvl w:val="0"/>
          <w:numId w:val="34"/>
        </w:numPr>
        <w:spacing w:after="0" w:line="240" w:lineRule="auto"/>
        <w:ind w:left="709"/>
      </w:pPr>
      <w:r w:rsidRPr="00B05AB1">
        <w:t>Psychometric testing (personality, motivation and cognitive abilities)</w:t>
      </w:r>
    </w:p>
    <w:p w14:paraId="119AD0A0" w14:textId="77777777" w:rsidR="00F43901" w:rsidRPr="00B05AB1" w:rsidRDefault="00F43901" w:rsidP="00BB3311">
      <w:pPr>
        <w:pStyle w:val="ListParagraph"/>
        <w:numPr>
          <w:ilvl w:val="0"/>
          <w:numId w:val="34"/>
        </w:numPr>
        <w:spacing w:after="0" w:line="240" w:lineRule="auto"/>
        <w:ind w:left="709"/>
      </w:pPr>
      <w:r w:rsidRPr="00B05AB1">
        <w:t>Phone, face to face and skype interviews (formal and informal)</w:t>
      </w:r>
    </w:p>
    <w:p w14:paraId="7B4237AE" w14:textId="77777777" w:rsidR="00F43901" w:rsidRPr="00B05AB1" w:rsidRDefault="00F43901" w:rsidP="00BB3311">
      <w:pPr>
        <w:pStyle w:val="ListParagraph"/>
        <w:numPr>
          <w:ilvl w:val="0"/>
          <w:numId w:val="34"/>
        </w:numPr>
        <w:spacing w:after="0" w:line="240" w:lineRule="auto"/>
        <w:ind w:left="709"/>
      </w:pPr>
      <w:r w:rsidRPr="00B05AB1">
        <w:t>Role plays</w:t>
      </w:r>
    </w:p>
    <w:p w14:paraId="365EF8D6" w14:textId="77777777" w:rsidR="00F43901" w:rsidRPr="00B05AB1" w:rsidRDefault="00F43901" w:rsidP="00BB3311">
      <w:pPr>
        <w:pStyle w:val="ListParagraph"/>
        <w:numPr>
          <w:ilvl w:val="0"/>
          <w:numId w:val="34"/>
        </w:numPr>
        <w:spacing w:after="0" w:line="240" w:lineRule="auto"/>
        <w:ind w:left="709"/>
      </w:pPr>
      <w:r w:rsidRPr="00B05AB1">
        <w:t>Group assessment centres</w:t>
      </w:r>
    </w:p>
    <w:p w14:paraId="747CEF7F" w14:textId="77777777" w:rsidR="00F43901" w:rsidRPr="00B05AB1" w:rsidRDefault="00F43901" w:rsidP="00BB3311">
      <w:pPr>
        <w:pStyle w:val="ListParagraph"/>
        <w:numPr>
          <w:ilvl w:val="0"/>
          <w:numId w:val="34"/>
        </w:numPr>
        <w:spacing w:after="0" w:line="240" w:lineRule="auto"/>
        <w:ind w:left="709"/>
      </w:pPr>
      <w:r w:rsidRPr="00B05AB1">
        <w:t xml:space="preserve">Written tasks </w:t>
      </w:r>
    </w:p>
    <w:p w14:paraId="77FCDF75" w14:textId="77777777" w:rsidR="00F43901" w:rsidRDefault="00F43901" w:rsidP="00B05AB1">
      <w:pPr>
        <w:spacing w:after="0" w:line="240" w:lineRule="auto"/>
      </w:pPr>
    </w:p>
    <w:p w14:paraId="3B15832A" w14:textId="08FA2075" w:rsidR="00F43901" w:rsidRDefault="00F43901" w:rsidP="00B05AB1">
      <w:pPr>
        <w:spacing w:after="0" w:line="240" w:lineRule="auto"/>
      </w:pPr>
      <w:r>
        <w:t xml:space="preserve">Your referees may also be contacted at any stage of the assessment process to validate your claims in your application and at interview.  For this reason it is important that you advise them you have applied for a role at </w:t>
      </w:r>
      <w:r w:rsidR="001746ED">
        <w:t>TSRA</w:t>
      </w:r>
      <w:r>
        <w:t>, and that you feel confident they will be able to support your application.</w:t>
      </w:r>
    </w:p>
    <w:p w14:paraId="4B094DD6" w14:textId="227F4428" w:rsidR="00F43901" w:rsidRPr="00B05AB1" w:rsidRDefault="00F43901" w:rsidP="00BB3311">
      <w:pPr>
        <w:pStyle w:val="Heading2"/>
        <w:spacing w:after="120"/>
        <w:rPr>
          <w:b/>
        </w:rPr>
      </w:pPr>
      <w:r w:rsidRPr="00B05AB1">
        <w:rPr>
          <w:b/>
        </w:rPr>
        <w:t>How are selection decisions made?</w:t>
      </w:r>
    </w:p>
    <w:p w14:paraId="60ED989A" w14:textId="77777777" w:rsidR="00F43901" w:rsidRDefault="00F43901" w:rsidP="00B05AB1">
      <w:pPr>
        <w:spacing w:after="0" w:line="240" w:lineRule="auto"/>
      </w:pPr>
      <w:r>
        <w:t>We make all selection decisions based on merit, which means that:</w:t>
      </w:r>
    </w:p>
    <w:p w14:paraId="3CA26E38" w14:textId="77777777" w:rsidR="00F43901" w:rsidRPr="00B05AB1" w:rsidRDefault="00F43901" w:rsidP="00BB3311">
      <w:pPr>
        <w:pStyle w:val="ListParagraph"/>
        <w:numPr>
          <w:ilvl w:val="0"/>
          <w:numId w:val="36"/>
        </w:numPr>
        <w:spacing w:after="0" w:line="240" w:lineRule="auto"/>
        <w:ind w:left="709"/>
      </w:pPr>
      <w:r>
        <w:t xml:space="preserve">the </w:t>
      </w:r>
      <w:r w:rsidRPr="00B05AB1">
        <w:t>assessment process is fair and consistent</w:t>
      </w:r>
    </w:p>
    <w:p w14:paraId="3E6B3D2D" w14:textId="77777777" w:rsidR="00F43901" w:rsidRPr="00B05AB1" w:rsidRDefault="00F43901" w:rsidP="00BB3311">
      <w:pPr>
        <w:pStyle w:val="ListParagraph"/>
        <w:numPr>
          <w:ilvl w:val="0"/>
          <w:numId w:val="36"/>
        </w:numPr>
        <w:spacing w:after="0" w:line="240" w:lineRule="auto"/>
        <w:ind w:left="709"/>
      </w:pPr>
      <w:r w:rsidRPr="00B05AB1">
        <w:t>assessment is based on job specific requirements – things that are genuinely required for someone to perform the role</w:t>
      </w:r>
    </w:p>
    <w:p w14:paraId="3316B13A" w14:textId="77777777" w:rsidR="00F43901" w:rsidRDefault="00F43901" w:rsidP="00BB3311">
      <w:pPr>
        <w:pStyle w:val="ListParagraph"/>
        <w:numPr>
          <w:ilvl w:val="0"/>
          <w:numId w:val="36"/>
        </w:numPr>
        <w:spacing w:after="0" w:line="240" w:lineRule="auto"/>
        <w:ind w:left="709"/>
      </w:pPr>
      <w:r w:rsidRPr="00B05AB1">
        <w:t>based on the assessment</w:t>
      </w:r>
      <w:r>
        <w:t xml:space="preserve">, the best person for the job gets the job </w:t>
      </w:r>
    </w:p>
    <w:p w14:paraId="0899DBA9" w14:textId="77777777" w:rsidR="00F43901" w:rsidRDefault="00F43901" w:rsidP="00A91C3E">
      <w:pPr>
        <w:spacing w:after="0" w:line="240" w:lineRule="auto"/>
      </w:pPr>
    </w:p>
    <w:p w14:paraId="118C90DA" w14:textId="333D382E" w:rsidR="00F43901" w:rsidRDefault="00F43901" w:rsidP="00B05AB1">
      <w:pPr>
        <w:spacing w:after="0" w:line="240" w:lineRule="auto"/>
      </w:pPr>
      <w:r>
        <w:t xml:space="preserve">If you are selected as the successful candidate – congratulations! You will be contacted to discuss things like classification, salary, security clearances and start date, as well as asked to complete any relevant new starter paperwork. </w:t>
      </w:r>
    </w:p>
    <w:p w14:paraId="589DC659" w14:textId="77777777" w:rsidR="00F43901" w:rsidRDefault="00F43901" w:rsidP="00B05AB1">
      <w:pPr>
        <w:spacing w:after="0" w:line="240" w:lineRule="auto"/>
      </w:pPr>
    </w:p>
    <w:p w14:paraId="37CF254A" w14:textId="77777777" w:rsidR="00F43901" w:rsidRDefault="00F43901" w:rsidP="00B05AB1">
      <w:pPr>
        <w:spacing w:after="0" w:line="240" w:lineRule="auto"/>
      </w:pPr>
      <w:r>
        <w:t>If you are not selected as the successful candidate – don’t despair! It doesn’t mean that you can’t do the job, it just means that someone else demonstrated that they could do it better. Remember to ask for feedback to help you improve your chances in the future.</w:t>
      </w:r>
    </w:p>
    <w:p w14:paraId="20D6635F" w14:textId="77777777" w:rsidR="00F43901" w:rsidRDefault="00F43901" w:rsidP="00B05AB1">
      <w:pPr>
        <w:spacing w:after="0" w:line="240" w:lineRule="auto"/>
      </w:pPr>
    </w:p>
    <w:p w14:paraId="5BAF0508" w14:textId="30969EE0" w:rsidR="00F43901" w:rsidRDefault="00F43901" w:rsidP="00B05AB1">
      <w:pPr>
        <w:spacing w:after="0" w:line="240" w:lineRule="auto"/>
      </w:pPr>
      <w:r>
        <w:t xml:space="preserve">In some cases, when you are notified that you didn’t get the job you may be told that you have been placed on a Merit List. This is great news as it means that you may be considered for similar roles in the </w:t>
      </w:r>
      <w:r w:rsidR="001746ED">
        <w:t>TSRA</w:t>
      </w:r>
      <w:r>
        <w:t xml:space="preserve"> as they become available over the next 12 months.</w:t>
      </w:r>
    </w:p>
    <w:p w14:paraId="50469988" w14:textId="77777777" w:rsidR="008847C4" w:rsidRDefault="008847C4" w:rsidP="00516562">
      <w:pPr>
        <w:pStyle w:val="Heading2"/>
        <w:spacing w:before="0"/>
      </w:pPr>
    </w:p>
    <w:sectPr w:rsidR="008847C4" w:rsidSect="00B74363">
      <w:footerReference w:type="default" r:id="rId15"/>
      <w:headerReference w:type="first" r:id="rId16"/>
      <w:pgSz w:w="11906" w:h="16838"/>
      <w:pgMar w:top="1440" w:right="1080" w:bottom="1440" w:left="1080" w:header="85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BAC74" w14:textId="77777777" w:rsidR="00F139BC" w:rsidRDefault="00F139BC" w:rsidP="001E64C5">
      <w:r>
        <w:separator/>
      </w:r>
    </w:p>
  </w:endnote>
  <w:endnote w:type="continuationSeparator" w:id="0">
    <w:p w14:paraId="7786F951" w14:textId="77777777" w:rsidR="00F139BC" w:rsidRDefault="00F139BC" w:rsidP="001E64C5">
      <w:r>
        <w:continuationSeparator/>
      </w:r>
    </w:p>
  </w:endnote>
  <w:endnote w:type="continuationNotice" w:id="1">
    <w:p w14:paraId="70E5F13C" w14:textId="77777777" w:rsidR="00F139BC" w:rsidRDefault="00F13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7946" w14:textId="77777777" w:rsidR="00EE7CC7" w:rsidRDefault="00EE7CC7">
    <w:pPr>
      <w:pStyle w:val="Footer"/>
      <w:jc w:val="center"/>
      <w:rPr>
        <w:caps/>
        <w:noProof/>
        <w:color w:val="4A66AC" w:themeColor="accent1"/>
      </w:rPr>
    </w:pPr>
    <w:r>
      <w:rPr>
        <w:caps/>
        <w:color w:val="4A66AC" w:themeColor="accent1"/>
      </w:rPr>
      <w:fldChar w:fldCharType="begin"/>
    </w:r>
    <w:r>
      <w:rPr>
        <w:caps/>
        <w:color w:val="4A66AC" w:themeColor="accent1"/>
      </w:rPr>
      <w:instrText xml:space="preserve"> PAGE   \* MERGEFORMAT </w:instrText>
    </w:r>
    <w:r>
      <w:rPr>
        <w:caps/>
        <w:color w:val="4A66AC" w:themeColor="accent1"/>
      </w:rPr>
      <w:fldChar w:fldCharType="separate"/>
    </w:r>
    <w:r w:rsidR="00854E5A">
      <w:rPr>
        <w:caps/>
        <w:noProof/>
        <w:color w:val="4A66AC" w:themeColor="accent1"/>
      </w:rPr>
      <w:t>4</w:t>
    </w:r>
    <w:r>
      <w:rPr>
        <w:caps/>
        <w:noProof/>
        <w:color w:val="4A66AC" w:themeColor="accent1"/>
      </w:rPr>
      <w:fldChar w:fldCharType="end"/>
    </w:r>
  </w:p>
  <w:p w14:paraId="50469991" w14:textId="77777777" w:rsidR="00F1099B" w:rsidRDefault="00F1099B" w:rsidP="001E6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B791D" w14:textId="77777777" w:rsidR="00F139BC" w:rsidRDefault="00F139BC" w:rsidP="001E64C5">
      <w:r>
        <w:separator/>
      </w:r>
    </w:p>
  </w:footnote>
  <w:footnote w:type="continuationSeparator" w:id="0">
    <w:p w14:paraId="7F8FE424" w14:textId="77777777" w:rsidR="00F139BC" w:rsidRDefault="00F139BC" w:rsidP="001E64C5">
      <w:r>
        <w:continuationSeparator/>
      </w:r>
    </w:p>
  </w:footnote>
  <w:footnote w:type="continuationNotice" w:id="1">
    <w:p w14:paraId="2D51370A" w14:textId="77777777" w:rsidR="00F139BC" w:rsidRDefault="00F139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69992" w14:textId="60B98B54" w:rsidR="00F1099B" w:rsidRDefault="00C00B8C">
    <w:pPr>
      <w:pStyle w:val="Header"/>
    </w:pPr>
    <w:r w:rsidRPr="00735F59">
      <w:rPr>
        <w:rFonts w:ascii="Calibri" w:eastAsia="Arial" w:hAnsi="Calibri" w:cs="Times New Roman"/>
        <w:noProof/>
        <w:color w:val="393636"/>
        <w:szCs w:val="20"/>
        <w:lang w:eastAsia="en-AU"/>
      </w:rPr>
      <w:drawing>
        <wp:anchor distT="0" distB="0" distL="114300" distR="114300" simplePos="0" relativeHeight="251659264" behindDoc="1" locked="0" layoutInCell="1" allowOverlap="1" wp14:anchorId="49230383" wp14:editId="40B68A79">
          <wp:simplePos x="0" y="0"/>
          <wp:positionH relativeFrom="page">
            <wp:posOffset>110045</wp:posOffset>
          </wp:positionH>
          <wp:positionV relativeFrom="page">
            <wp:posOffset>107950</wp:posOffset>
          </wp:positionV>
          <wp:extent cx="2878894" cy="548640"/>
          <wp:effectExtent l="0" t="0" r="0" b="3810"/>
          <wp:wrapNone/>
          <wp:docPr id="1"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stretch>
                    <a:fillRect/>
                  </a:stretch>
                </pic:blipFill>
                <pic:spPr>
                  <a:xfrm>
                    <a:off x="0" y="0"/>
                    <a:ext cx="2878894" cy="5486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1ACA57E"/>
    <w:lvl w:ilvl="0">
      <w:start w:val="1"/>
      <w:numFmt w:val="decimal"/>
      <w:pStyle w:val="ListNumber"/>
      <w:lvlText w:val="%1."/>
      <w:lvlJc w:val="left"/>
      <w:pPr>
        <w:tabs>
          <w:tab w:val="num" w:pos="360"/>
        </w:tabs>
        <w:ind w:left="360" w:hanging="360"/>
      </w:pPr>
    </w:lvl>
  </w:abstractNum>
  <w:abstractNum w:abstractNumId="1" w15:restartNumberingAfterBreak="0">
    <w:nsid w:val="0280055C"/>
    <w:multiLevelType w:val="hybridMultilevel"/>
    <w:tmpl w:val="A76EB0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FC69FB"/>
    <w:multiLevelType w:val="hybridMultilevel"/>
    <w:tmpl w:val="3FAC13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A85328"/>
    <w:multiLevelType w:val="hybridMultilevel"/>
    <w:tmpl w:val="B328B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B3FE8"/>
    <w:multiLevelType w:val="hybridMultilevel"/>
    <w:tmpl w:val="C88A0E92"/>
    <w:lvl w:ilvl="0" w:tplc="D2DE4DEA">
      <w:start w:val="1"/>
      <w:numFmt w:val="bullet"/>
      <w:lvlText w:val=""/>
      <w:lvlJc w:val="left"/>
      <w:pPr>
        <w:ind w:left="360" w:hanging="360"/>
      </w:pPr>
      <w:rPr>
        <w:rFonts w:ascii="Symbol" w:hAnsi="Symbol" w:hint="default"/>
        <w:color w:val="297FD5"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06A0B"/>
    <w:multiLevelType w:val="hybridMultilevel"/>
    <w:tmpl w:val="DD6E4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F5BB8"/>
    <w:multiLevelType w:val="multilevel"/>
    <w:tmpl w:val="D60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F0A1E"/>
    <w:multiLevelType w:val="multilevel"/>
    <w:tmpl w:val="A58A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B44FA"/>
    <w:multiLevelType w:val="hybridMultilevel"/>
    <w:tmpl w:val="A5123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396DD3"/>
    <w:multiLevelType w:val="hybridMultilevel"/>
    <w:tmpl w:val="5AB0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C76354"/>
    <w:multiLevelType w:val="hybridMultilevel"/>
    <w:tmpl w:val="2ACE6400"/>
    <w:lvl w:ilvl="0" w:tplc="CC347430">
      <w:start w:val="1"/>
      <w:numFmt w:val="decimal"/>
      <w:lvlText w:val="%1."/>
      <w:lvlJc w:val="left"/>
      <w:pPr>
        <w:ind w:left="360" w:hanging="360"/>
      </w:pPr>
      <w:rPr>
        <w:rFonts w:asciiTheme="minorHAnsi" w:hAnsiTheme="minorHAns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58438A"/>
    <w:multiLevelType w:val="multilevel"/>
    <w:tmpl w:val="91F8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C7DB0"/>
    <w:multiLevelType w:val="multilevel"/>
    <w:tmpl w:val="514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96A44"/>
    <w:multiLevelType w:val="multilevel"/>
    <w:tmpl w:val="F15627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215A0"/>
    <w:multiLevelType w:val="hybridMultilevel"/>
    <w:tmpl w:val="8E782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177FC1"/>
    <w:multiLevelType w:val="hybridMultilevel"/>
    <w:tmpl w:val="DB409EA6"/>
    <w:lvl w:ilvl="0" w:tplc="6930B834">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F5D5F"/>
    <w:multiLevelType w:val="hybridMultilevel"/>
    <w:tmpl w:val="9C86522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A324661"/>
    <w:multiLevelType w:val="hybridMultilevel"/>
    <w:tmpl w:val="08A0492C"/>
    <w:lvl w:ilvl="0" w:tplc="4DC87030">
      <w:start w:val="1"/>
      <w:numFmt w:val="decimal"/>
      <w:lvlText w:val="%1."/>
      <w:lvlJc w:val="left"/>
      <w:pPr>
        <w:tabs>
          <w:tab w:val="num" w:pos="570"/>
        </w:tabs>
        <w:ind w:left="570" w:hanging="570"/>
      </w:pPr>
      <w:rPr>
        <w:rFonts w:asciiTheme="minorHAnsi" w:eastAsiaTheme="minorEastAsia" w:hAnsiTheme="minorHAnsi" w:cs="Arial" w:hint="default"/>
        <w:sz w:val="21"/>
        <w:szCs w:val="21"/>
      </w:rPr>
    </w:lvl>
    <w:lvl w:ilvl="1" w:tplc="0C090019">
      <w:start w:val="1"/>
      <w:numFmt w:val="lowerLetter"/>
      <w:lvlText w:val="%2."/>
      <w:lvlJc w:val="left"/>
      <w:pPr>
        <w:tabs>
          <w:tab w:val="num" w:pos="1080"/>
        </w:tabs>
        <w:ind w:left="1080" w:hanging="360"/>
      </w:pPr>
    </w:lvl>
    <w:lvl w:ilvl="2" w:tplc="AB3C8DE8">
      <w:numFmt w:val="bullet"/>
      <w:lvlText w:val="•"/>
      <w:lvlJc w:val="left"/>
      <w:pPr>
        <w:ind w:left="2831" w:hanging="1211"/>
      </w:pPr>
      <w:rPr>
        <w:rFonts w:asciiTheme="minorHAnsi" w:eastAsiaTheme="minorEastAsia" w:hAnsiTheme="minorHAnsi" w:cstheme="minorBidi"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F8A5905"/>
    <w:multiLevelType w:val="hybridMultilevel"/>
    <w:tmpl w:val="BD587B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9" w15:restartNumberingAfterBreak="0">
    <w:nsid w:val="434151DB"/>
    <w:multiLevelType w:val="hybridMultilevel"/>
    <w:tmpl w:val="F244A1EE"/>
    <w:lvl w:ilvl="0" w:tplc="B896DADA">
      <w:start w:val="1"/>
      <w:numFmt w:val="bullet"/>
      <w:lvlText w:val=""/>
      <w:lvlJc w:val="left"/>
      <w:pPr>
        <w:ind w:left="360" w:hanging="360"/>
      </w:pPr>
      <w:rPr>
        <w:rFonts w:ascii="Symbol" w:hAnsi="Symbol" w:hint="default"/>
        <w:color w:val="629DD1"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C90F54"/>
    <w:multiLevelType w:val="hybridMultilevel"/>
    <w:tmpl w:val="9300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225BBC"/>
    <w:multiLevelType w:val="hybridMultilevel"/>
    <w:tmpl w:val="09C2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B0521E"/>
    <w:multiLevelType w:val="hybridMultilevel"/>
    <w:tmpl w:val="379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03477D"/>
    <w:multiLevelType w:val="hybridMultilevel"/>
    <w:tmpl w:val="6FE62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BD652E"/>
    <w:multiLevelType w:val="hybridMultilevel"/>
    <w:tmpl w:val="E418F6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540502E"/>
    <w:multiLevelType w:val="multilevel"/>
    <w:tmpl w:val="5B1A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821AB4"/>
    <w:multiLevelType w:val="hybridMultilevel"/>
    <w:tmpl w:val="69008C92"/>
    <w:lvl w:ilvl="0" w:tplc="27868F0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0548DE"/>
    <w:multiLevelType w:val="hybridMultilevel"/>
    <w:tmpl w:val="F4FADD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3F5570"/>
    <w:multiLevelType w:val="hybridMultilevel"/>
    <w:tmpl w:val="C3DC6D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97300A"/>
    <w:multiLevelType w:val="hybridMultilevel"/>
    <w:tmpl w:val="17B25760"/>
    <w:lvl w:ilvl="0" w:tplc="74DEC274">
      <w:start w:val="1"/>
      <w:numFmt w:val="bullet"/>
      <w:lvlText w:val=""/>
      <w:lvlJc w:val="left"/>
      <w:pPr>
        <w:ind w:left="360" w:hanging="360"/>
      </w:pPr>
      <w:rPr>
        <w:rFonts w:ascii="Symbol" w:hAnsi="Symbol" w:hint="default"/>
        <w:color w:val="297FD5"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252C8D"/>
    <w:multiLevelType w:val="hybridMultilevel"/>
    <w:tmpl w:val="7FB4BA4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6917779A"/>
    <w:multiLevelType w:val="multilevel"/>
    <w:tmpl w:val="2DA43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99367F"/>
    <w:multiLevelType w:val="hybridMultilevel"/>
    <w:tmpl w:val="AB428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3537607"/>
    <w:multiLevelType w:val="hybridMultilevel"/>
    <w:tmpl w:val="71D451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327E01"/>
    <w:multiLevelType w:val="hybridMultilevel"/>
    <w:tmpl w:val="80FEF39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BC20D85"/>
    <w:multiLevelType w:val="hybridMultilevel"/>
    <w:tmpl w:val="CF6022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CA34A98"/>
    <w:multiLevelType w:val="hybridMultilevel"/>
    <w:tmpl w:val="0CE060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D60140"/>
    <w:multiLevelType w:val="hybridMultilevel"/>
    <w:tmpl w:val="CE5AD5BA"/>
    <w:lvl w:ilvl="0" w:tplc="D2DE4DEA">
      <w:start w:val="1"/>
      <w:numFmt w:val="bullet"/>
      <w:lvlText w:val=""/>
      <w:lvlJc w:val="left"/>
      <w:pPr>
        <w:ind w:left="360" w:hanging="360"/>
      </w:pPr>
      <w:rPr>
        <w:rFonts w:ascii="Symbol" w:hAnsi="Symbol" w:hint="default"/>
        <w:color w:val="297FD5" w:themeColor="accent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29"/>
  </w:num>
  <w:num w:numId="4">
    <w:abstractNumId w:val="0"/>
  </w:num>
  <w:num w:numId="5">
    <w:abstractNumId w:val="28"/>
  </w:num>
  <w:num w:numId="6">
    <w:abstractNumId w:val="11"/>
  </w:num>
  <w:num w:numId="7">
    <w:abstractNumId w:val="13"/>
  </w:num>
  <w:num w:numId="8">
    <w:abstractNumId w:val="19"/>
  </w:num>
  <w:num w:numId="9">
    <w:abstractNumId w:val="5"/>
  </w:num>
  <w:num w:numId="10">
    <w:abstractNumId w:val="6"/>
  </w:num>
  <w:num w:numId="11">
    <w:abstractNumId w:val="7"/>
  </w:num>
  <w:num w:numId="12">
    <w:abstractNumId w:val="27"/>
  </w:num>
  <w:num w:numId="13">
    <w:abstractNumId w:val="30"/>
  </w:num>
  <w:num w:numId="14">
    <w:abstractNumId w:val="36"/>
  </w:num>
  <w:num w:numId="15">
    <w:abstractNumId w:val="1"/>
  </w:num>
  <w:num w:numId="16">
    <w:abstractNumId w:val="21"/>
  </w:num>
  <w:num w:numId="17">
    <w:abstractNumId w:val="20"/>
  </w:num>
  <w:num w:numId="18">
    <w:abstractNumId w:val="29"/>
  </w:num>
  <w:num w:numId="19">
    <w:abstractNumId w:val="29"/>
  </w:num>
  <w:num w:numId="20">
    <w:abstractNumId w:val="29"/>
  </w:num>
  <w:num w:numId="21">
    <w:abstractNumId w:val="20"/>
  </w:num>
  <w:num w:numId="22">
    <w:abstractNumId w:val="32"/>
  </w:num>
  <w:num w:numId="23">
    <w:abstractNumId w:val="18"/>
  </w:num>
  <w:num w:numId="24">
    <w:abstractNumId w:val="37"/>
  </w:num>
  <w:num w:numId="25">
    <w:abstractNumId w:val="4"/>
  </w:num>
  <w:num w:numId="26">
    <w:abstractNumId w:val="12"/>
  </w:num>
  <w:num w:numId="27">
    <w:abstractNumId w:val="25"/>
  </w:num>
  <w:num w:numId="28">
    <w:abstractNumId w:val="2"/>
  </w:num>
  <w:num w:numId="29">
    <w:abstractNumId w:val="15"/>
  </w:num>
  <w:num w:numId="30">
    <w:abstractNumId w:val="10"/>
  </w:num>
  <w:num w:numId="31">
    <w:abstractNumId w:val="24"/>
  </w:num>
  <w:num w:numId="32">
    <w:abstractNumId w:val="33"/>
  </w:num>
  <w:num w:numId="33">
    <w:abstractNumId w:val="34"/>
  </w:num>
  <w:num w:numId="34">
    <w:abstractNumId w:val="16"/>
  </w:num>
  <w:num w:numId="35">
    <w:abstractNumId w:val="3"/>
  </w:num>
  <w:num w:numId="36">
    <w:abstractNumId w:val="35"/>
  </w:num>
  <w:num w:numId="37">
    <w:abstractNumId w:val="8"/>
  </w:num>
  <w:num w:numId="38">
    <w:abstractNumId w:val="31"/>
  </w:num>
  <w:num w:numId="39">
    <w:abstractNumId w:val="14"/>
  </w:num>
  <w:num w:numId="40">
    <w:abstractNumId w:val="22"/>
  </w:num>
  <w:num w:numId="41">
    <w:abstractNumId w:val="26"/>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8D"/>
    <w:rsid w:val="00011E47"/>
    <w:rsid w:val="00016C89"/>
    <w:rsid w:val="000174E9"/>
    <w:rsid w:val="0002118B"/>
    <w:rsid w:val="000245F7"/>
    <w:rsid w:val="00026E97"/>
    <w:rsid w:val="0003131A"/>
    <w:rsid w:val="000335F9"/>
    <w:rsid w:val="00063DBB"/>
    <w:rsid w:val="000716E9"/>
    <w:rsid w:val="00074104"/>
    <w:rsid w:val="00075461"/>
    <w:rsid w:val="00081975"/>
    <w:rsid w:val="00086E85"/>
    <w:rsid w:val="00087230"/>
    <w:rsid w:val="000902A9"/>
    <w:rsid w:val="000A0F97"/>
    <w:rsid w:val="000B155E"/>
    <w:rsid w:val="000B2328"/>
    <w:rsid w:val="000C275E"/>
    <w:rsid w:val="000C55E3"/>
    <w:rsid w:val="000D2104"/>
    <w:rsid w:val="00100FAE"/>
    <w:rsid w:val="00103390"/>
    <w:rsid w:val="001260C1"/>
    <w:rsid w:val="00126313"/>
    <w:rsid w:val="001429B2"/>
    <w:rsid w:val="00143B74"/>
    <w:rsid w:val="00171275"/>
    <w:rsid w:val="001746ED"/>
    <w:rsid w:val="00174EF2"/>
    <w:rsid w:val="00190F75"/>
    <w:rsid w:val="001964C2"/>
    <w:rsid w:val="00196EC0"/>
    <w:rsid w:val="001971EF"/>
    <w:rsid w:val="001A5EA3"/>
    <w:rsid w:val="001B494F"/>
    <w:rsid w:val="001B7A5A"/>
    <w:rsid w:val="001C089C"/>
    <w:rsid w:val="001C6CAD"/>
    <w:rsid w:val="001C7461"/>
    <w:rsid w:val="001C75C9"/>
    <w:rsid w:val="001E64C5"/>
    <w:rsid w:val="001F779D"/>
    <w:rsid w:val="002020D7"/>
    <w:rsid w:val="00211DE4"/>
    <w:rsid w:val="00213419"/>
    <w:rsid w:val="002236AA"/>
    <w:rsid w:val="00226DFE"/>
    <w:rsid w:val="002439F5"/>
    <w:rsid w:val="0026555A"/>
    <w:rsid w:val="00277AC9"/>
    <w:rsid w:val="00281F79"/>
    <w:rsid w:val="002A036F"/>
    <w:rsid w:val="002B1780"/>
    <w:rsid w:val="002C2956"/>
    <w:rsid w:val="002C4413"/>
    <w:rsid w:val="002C4BB2"/>
    <w:rsid w:val="002D0AD9"/>
    <w:rsid w:val="002D37C2"/>
    <w:rsid w:val="002D405D"/>
    <w:rsid w:val="002D6F07"/>
    <w:rsid w:val="00314DF5"/>
    <w:rsid w:val="003266FA"/>
    <w:rsid w:val="00326DAB"/>
    <w:rsid w:val="00327A50"/>
    <w:rsid w:val="00346C6E"/>
    <w:rsid w:val="00351B21"/>
    <w:rsid w:val="00354BA0"/>
    <w:rsid w:val="00370528"/>
    <w:rsid w:val="003740DF"/>
    <w:rsid w:val="00374392"/>
    <w:rsid w:val="0038783E"/>
    <w:rsid w:val="00394210"/>
    <w:rsid w:val="003A5C1B"/>
    <w:rsid w:val="003D4827"/>
    <w:rsid w:val="003E0B69"/>
    <w:rsid w:val="003E7B69"/>
    <w:rsid w:val="003F1EF1"/>
    <w:rsid w:val="003F6B15"/>
    <w:rsid w:val="003F787A"/>
    <w:rsid w:val="00403B71"/>
    <w:rsid w:val="004061E3"/>
    <w:rsid w:val="0041188B"/>
    <w:rsid w:val="004158BF"/>
    <w:rsid w:val="004159D5"/>
    <w:rsid w:val="00424AE3"/>
    <w:rsid w:val="004275E3"/>
    <w:rsid w:val="00436048"/>
    <w:rsid w:val="0043740A"/>
    <w:rsid w:val="00440812"/>
    <w:rsid w:val="0044233C"/>
    <w:rsid w:val="00454291"/>
    <w:rsid w:val="00461CD4"/>
    <w:rsid w:val="00463CB6"/>
    <w:rsid w:val="0046603E"/>
    <w:rsid w:val="00466124"/>
    <w:rsid w:val="00470A9A"/>
    <w:rsid w:val="00475D72"/>
    <w:rsid w:val="004772D8"/>
    <w:rsid w:val="004820A9"/>
    <w:rsid w:val="00482546"/>
    <w:rsid w:val="004A0551"/>
    <w:rsid w:val="004A245D"/>
    <w:rsid w:val="004A31F5"/>
    <w:rsid w:val="004A6D13"/>
    <w:rsid w:val="004B2A18"/>
    <w:rsid w:val="004B302B"/>
    <w:rsid w:val="004B5F8D"/>
    <w:rsid w:val="004B66B2"/>
    <w:rsid w:val="004C71FA"/>
    <w:rsid w:val="004D022D"/>
    <w:rsid w:val="004F1E1F"/>
    <w:rsid w:val="004F7603"/>
    <w:rsid w:val="00504A5A"/>
    <w:rsid w:val="0050536B"/>
    <w:rsid w:val="00516562"/>
    <w:rsid w:val="0053303A"/>
    <w:rsid w:val="00537644"/>
    <w:rsid w:val="00537A95"/>
    <w:rsid w:val="0054701A"/>
    <w:rsid w:val="00555377"/>
    <w:rsid w:val="00555DDD"/>
    <w:rsid w:val="00567571"/>
    <w:rsid w:val="00593B45"/>
    <w:rsid w:val="005A6304"/>
    <w:rsid w:val="005B6398"/>
    <w:rsid w:val="005D418F"/>
    <w:rsid w:val="005D45D6"/>
    <w:rsid w:val="005E2528"/>
    <w:rsid w:val="00613928"/>
    <w:rsid w:val="00615229"/>
    <w:rsid w:val="0061728D"/>
    <w:rsid w:val="0062029A"/>
    <w:rsid w:val="006237D0"/>
    <w:rsid w:val="00625108"/>
    <w:rsid w:val="00627C3D"/>
    <w:rsid w:val="0063023E"/>
    <w:rsid w:val="00630991"/>
    <w:rsid w:val="00632D7A"/>
    <w:rsid w:val="0063465B"/>
    <w:rsid w:val="00637171"/>
    <w:rsid w:val="006921D4"/>
    <w:rsid w:val="00697257"/>
    <w:rsid w:val="006A2879"/>
    <w:rsid w:val="006B0049"/>
    <w:rsid w:val="006B2F11"/>
    <w:rsid w:val="006C3E5C"/>
    <w:rsid w:val="006C47CA"/>
    <w:rsid w:val="006D4409"/>
    <w:rsid w:val="006E5F15"/>
    <w:rsid w:val="00711537"/>
    <w:rsid w:val="00717607"/>
    <w:rsid w:val="0073543B"/>
    <w:rsid w:val="00740C65"/>
    <w:rsid w:val="007449AC"/>
    <w:rsid w:val="0075054A"/>
    <w:rsid w:val="007536D1"/>
    <w:rsid w:val="00762FE0"/>
    <w:rsid w:val="00765464"/>
    <w:rsid w:val="00770238"/>
    <w:rsid w:val="00774754"/>
    <w:rsid w:val="00775BAD"/>
    <w:rsid w:val="00780418"/>
    <w:rsid w:val="00780AD6"/>
    <w:rsid w:val="007A2A59"/>
    <w:rsid w:val="007A32E7"/>
    <w:rsid w:val="007A614A"/>
    <w:rsid w:val="007A6843"/>
    <w:rsid w:val="007B68D2"/>
    <w:rsid w:val="007D43C5"/>
    <w:rsid w:val="007D5DFD"/>
    <w:rsid w:val="007E2E61"/>
    <w:rsid w:val="007F30C5"/>
    <w:rsid w:val="0080783C"/>
    <w:rsid w:val="008143E8"/>
    <w:rsid w:val="008205CC"/>
    <w:rsid w:val="0082498F"/>
    <w:rsid w:val="0083023D"/>
    <w:rsid w:val="00831E93"/>
    <w:rsid w:val="00847165"/>
    <w:rsid w:val="00852841"/>
    <w:rsid w:val="00854E5A"/>
    <w:rsid w:val="008651D2"/>
    <w:rsid w:val="00872E7B"/>
    <w:rsid w:val="00880EDA"/>
    <w:rsid w:val="008847C4"/>
    <w:rsid w:val="008908C0"/>
    <w:rsid w:val="00897AE3"/>
    <w:rsid w:val="008A6CCE"/>
    <w:rsid w:val="008B255C"/>
    <w:rsid w:val="008B3A7A"/>
    <w:rsid w:val="008B50B0"/>
    <w:rsid w:val="008B635E"/>
    <w:rsid w:val="008B75FF"/>
    <w:rsid w:val="008C2706"/>
    <w:rsid w:val="008E2053"/>
    <w:rsid w:val="008E41B6"/>
    <w:rsid w:val="008E77AC"/>
    <w:rsid w:val="0090410E"/>
    <w:rsid w:val="009138E6"/>
    <w:rsid w:val="00921144"/>
    <w:rsid w:val="00927152"/>
    <w:rsid w:val="00930101"/>
    <w:rsid w:val="009308CB"/>
    <w:rsid w:val="00950323"/>
    <w:rsid w:val="009509AA"/>
    <w:rsid w:val="00954601"/>
    <w:rsid w:val="00963C74"/>
    <w:rsid w:val="00964521"/>
    <w:rsid w:val="0096567C"/>
    <w:rsid w:val="00965C71"/>
    <w:rsid w:val="00972085"/>
    <w:rsid w:val="00972ED3"/>
    <w:rsid w:val="009742F4"/>
    <w:rsid w:val="0097493D"/>
    <w:rsid w:val="00982BF4"/>
    <w:rsid w:val="009841E8"/>
    <w:rsid w:val="00990111"/>
    <w:rsid w:val="009945CC"/>
    <w:rsid w:val="009A452E"/>
    <w:rsid w:val="009A6EC7"/>
    <w:rsid w:val="009C6133"/>
    <w:rsid w:val="009E3A25"/>
    <w:rsid w:val="00A00481"/>
    <w:rsid w:val="00A01DF3"/>
    <w:rsid w:val="00A0386B"/>
    <w:rsid w:val="00A14464"/>
    <w:rsid w:val="00A1794F"/>
    <w:rsid w:val="00A200F4"/>
    <w:rsid w:val="00A2195C"/>
    <w:rsid w:val="00A24485"/>
    <w:rsid w:val="00A27ADB"/>
    <w:rsid w:val="00A3099C"/>
    <w:rsid w:val="00A325FB"/>
    <w:rsid w:val="00A338FA"/>
    <w:rsid w:val="00A55578"/>
    <w:rsid w:val="00A66450"/>
    <w:rsid w:val="00A746F5"/>
    <w:rsid w:val="00A85767"/>
    <w:rsid w:val="00A91C3E"/>
    <w:rsid w:val="00AA6359"/>
    <w:rsid w:val="00AB4DC7"/>
    <w:rsid w:val="00AB5EEC"/>
    <w:rsid w:val="00AC50D1"/>
    <w:rsid w:val="00AC515A"/>
    <w:rsid w:val="00AE1E3F"/>
    <w:rsid w:val="00AE20F2"/>
    <w:rsid w:val="00AF1C8C"/>
    <w:rsid w:val="00AF3433"/>
    <w:rsid w:val="00AF47C6"/>
    <w:rsid w:val="00B01553"/>
    <w:rsid w:val="00B05AB1"/>
    <w:rsid w:val="00B068B2"/>
    <w:rsid w:val="00B10621"/>
    <w:rsid w:val="00B31C63"/>
    <w:rsid w:val="00B355FC"/>
    <w:rsid w:val="00B451BD"/>
    <w:rsid w:val="00B47B42"/>
    <w:rsid w:val="00B70369"/>
    <w:rsid w:val="00B74363"/>
    <w:rsid w:val="00B753B3"/>
    <w:rsid w:val="00B82B5A"/>
    <w:rsid w:val="00B958D0"/>
    <w:rsid w:val="00B97038"/>
    <w:rsid w:val="00BB236B"/>
    <w:rsid w:val="00BB3311"/>
    <w:rsid w:val="00BC1FCA"/>
    <w:rsid w:val="00C00B8C"/>
    <w:rsid w:val="00C025CC"/>
    <w:rsid w:val="00C02BC4"/>
    <w:rsid w:val="00C309BA"/>
    <w:rsid w:val="00C3274B"/>
    <w:rsid w:val="00C6541E"/>
    <w:rsid w:val="00C74868"/>
    <w:rsid w:val="00C84B89"/>
    <w:rsid w:val="00C9441A"/>
    <w:rsid w:val="00CB615D"/>
    <w:rsid w:val="00CD2426"/>
    <w:rsid w:val="00CD5F8E"/>
    <w:rsid w:val="00CE5AD7"/>
    <w:rsid w:val="00CF2363"/>
    <w:rsid w:val="00D005A3"/>
    <w:rsid w:val="00D061C2"/>
    <w:rsid w:val="00D3143B"/>
    <w:rsid w:val="00D33BFC"/>
    <w:rsid w:val="00D54D94"/>
    <w:rsid w:val="00D5734F"/>
    <w:rsid w:val="00D75B94"/>
    <w:rsid w:val="00D83175"/>
    <w:rsid w:val="00D83F8D"/>
    <w:rsid w:val="00D84F6E"/>
    <w:rsid w:val="00D8608A"/>
    <w:rsid w:val="00D92271"/>
    <w:rsid w:val="00D97259"/>
    <w:rsid w:val="00DA2BF6"/>
    <w:rsid w:val="00DA312A"/>
    <w:rsid w:val="00DC0781"/>
    <w:rsid w:val="00DD3909"/>
    <w:rsid w:val="00DE748F"/>
    <w:rsid w:val="00DE7A84"/>
    <w:rsid w:val="00E06037"/>
    <w:rsid w:val="00E106F4"/>
    <w:rsid w:val="00E12504"/>
    <w:rsid w:val="00E233C5"/>
    <w:rsid w:val="00E41371"/>
    <w:rsid w:val="00E53D8D"/>
    <w:rsid w:val="00E561BB"/>
    <w:rsid w:val="00E6002C"/>
    <w:rsid w:val="00E67EFD"/>
    <w:rsid w:val="00E77E1D"/>
    <w:rsid w:val="00E80CFA"/>
    <w:rsid w:val="00E9208C"/>
    <w:rsid w:val="00E9448A"/>
    <w:rsid w:val="00E94D92"/>
    <w:rsid w:val="00EA0274"/>
    <w:rsid w:val="00EA7A10"/>
    <w:rsid w:val="00EB23E3"/>
    <w:rsid w:val="00EC2B1D"/>
    <w:rsid w:val="00EC3948"/>
    <w:rsid w:val="00EC7B89"/>
    <w:rsid w:val="00EE3597"/>
    <w:rsid w:val="00EE37C4"/>
    <w:rsid w:val="00EE5D8D"/>
    <w:rsid w:val="00EE647F"/>
    <w:rsid w:val="00EE7CC7"/>
    <w:rsid w:val="00F06E42"/>
    <w:rsid w:val="00F1099B"/>
    <w:rsid w:val="00F109DC"/>
    <w:rsid w:val="00F1159E"/>
    <w:rsid w:val="00F124E5"/>
    <w:rsid w:val="00F139BC"/>
    <w:rsid w:val="00F22EF5"/>
    <w:rsid w:val="00F2338C"/>
    <w:rsid w:val="00F27CE5"/>
    <w:rsid w:val="00F406D4"/>
    <w:rsid w:val="00F43901"/>
    <w:rsid w:val="00F51CEE"/>
    <w:rsid w:val="00F67C64"/>
    <w:rsid w:val="00F74112"/>
    <w:rsid w:val="00F762A1"/>
    <w:rsid w:val="00F80C65"/>
    <w:rsid w:val="00F80F25"/>
    <w:rsid w:val="00F86E8F"/>
    <w:rsid w:val="00F96864"/>
    <w:rsid w:val="00FA6761"/>
    <w:rsid w:val="00FD10DE"/>
    <w:rsid w:val="00FD70B3"/>
    <w:rsid w:val="00FD7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69908"/>
  <w15:docId w15:val="{D8C92B68-E1E0-42A5-8DD7-90B6E213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02B"/>
  </w:style>
  <w:style w:type="paragraph" w:styleId="Heading1">
    <w:name w:val="heading 1"/>
    <w:basedOn w:val="Normal"/>
    <w:next w:val="Normal"/>
    <w:link w:val="Heading1Char"/>
    <w:uiPriority w:val="9"/>
    <w:qFormat/>
    <w:rsid w:val="004B302B"/>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4B302B"/>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Heading3">
    <w:name w:val="heading 3"/>
    <w:basedOn w:val="Normal"/>
    <w:next w:val="Normal"/>
    <w:link w:val="Heading3Char"/>
    <w:uiPriority w:val="9"/>
    <w:semiHidden/>
    <w:unhideWhenUsed/>
    <w:qFormat/>
    <w:rsid w:val="004B302B"/>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Heading4">
    <w:name w:val="heading 4"/>
    <w:basedOn w:val="Normal"/>
    <w:next w:val="Normal"/>
    <w:link w:val="Heading4Char"/>
    <w:uiPriority w:val="9"/>
    <w:semiHidden/>
    <w:unhideWhenUsed/>
    <w:qFormat/>
    <w:rsid w:val="004B302B"/>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semiHidden/>
    <w:unhideWhenUsed/>
    <w:qFormat/>
    <w:rsid w:val="004B302B"/>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semiHidden/>
    <w:unhideWhenUsed/>
    <w:qFormat/>
    <w:rsid w:val="004B302B"/>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4B302B"/>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4B302B"/>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4B302B"/>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3F8D"/>
    <w:rPr>
      <w:rFonts w:ascii="Arial" w:hAnsi="Arial" w:cs="Arial"/>
      <w:color w:val="0000FF"/>
      <w:u w:val="single"/>
    </w:rPr>
  </w:style>
  <w:style w:type="paragraph" w:styleId="ListParagraph">
    <w:name w:val="List Paragraph"/>
    <w:aliases w:val="Recommendation"/>
    <w:link w:val="ListParagraphChar"/>
    <w:uiPriority w:val="34"/>
    <w:qFormat/>
    <w:rsid w:val="001E64C5"/>
    <w:pPr>
      <w:ind w:left="720"/>
      <w:contextualSpacing/>
    </w:pPr>
  </w:style>
  <w:style w:type="character" w:customStyle="1" w:styleId="Heading2Char">
    <w:name w:val="Heading 2 Char"/>
    <w:basedOn w:val="DefaultParagraphFont"/>
    <w:link w:val="Heading2"/>
    <w:uiPriority w:val="9"/>
    <w:rsid w:val="004B302B"/>
    <w:rPr>
      <w:rFonts w:asciiTheme="majorHAnsi" w:eastAsiaTheme="majorEastAsia" w:hAnsiTheme="majorHAnsi" w:cstheme="majorBidi"/>
      <w:color w:val="629DD1" w:themeColor="accent2"/>
      <w:sz w:val="36"/>
      <w:szCs w:val="36"/>
    </w:rPr>
  </w:style>
  <w:style w:type="paragraph" w:customStyle="1" w:styleId="TableText">
    <w:name w:val="Table Text"/>
    <w:basedOn w:val="Normal"/>
    <w:rsid w:val="00F74112"/>
    <w:pPr>
      <w:spacing w:before="60" w:after="60"/>
    </w:pPr>
    <w:rPr>
      <w:rFonts w:ascii="Arial" w:hAnsi="Arial"/>
      <w:sz w:val="18"/>
      <w:szCs w:val="20"/>
    </w:rPr>
  </w:style>
  <w:style w:type="character" w:customStyle="1" w:styleId="Heading3Char">
    <w:name w:val="Heading 3 Char"/>
    <w:basedOn w:val="DefaultParagraphFont"/>
    <w:link w:val="Heading3"/>
    <w:uiPriority w:val="9"/>
    <w:semiHidden/>
    <w:rsid w:val="004B302B"/>
    <w:rPr>
      <w:rFonts w:asciiTheme="majorHAnsi" w:eastAsiaTheme="majorEastAsia" w:hAnsiTheme="majorHAnsi" w:cstheme="majorBidi"/>
      <w:color w:val="3476B1" w:themeColor="accent2" w:themeShade="BF"/>
      <w:sz w:val="32"/>
      <w:szCs w:val="32"/>
    </w:rPr>
  </w:style>
  <w:style w:type="character" w:customStyle="1" w:styleId="BodyTextChar">
    <w:name w:val="Body Text Char"/>
    <w:basedOn w:val="DefaultParagraphFont"/>
    <w:link w:val="BodyText"/>
    <w:rsid w:val="00EE37C4"/>
    <w:rPr>
      <w:rFonts w:ascii="Arial" w:hAnsi="Arial"/>
      <w:sz w:val="18"/>
    </w:rPr>
  </w:style>
  <w:style w:type="paragraph" w:styleId="BodyText">
    <w:name w:val="Body Text"/>
    <w:basedOn w:val="Normal"/>
    <w:link w:val="BodyTextChar"/>
    <w:rsid w:val="00EE37C4"/>
    <w:pPr>
      <w:numPr>
        <w:ilvl w:val="12"/>
      </w:numPr>
    </w:pPr>
    <w:rPr>
      <w:rFonts w:ascii="Arial" w:eastAsiaTheme="minorHAnsi" w:hAnsi="Arial"/>
      <w:sz w:val="18"/>
      <w:szCs w:val="22"/>
    </w:rPr>
  </w:style>
  <w:style w:type="character" w:customStyle="1" w:styleId="BodyTextChar1">
    <w:name w:val="Body Text Char1"/>
    <w:basedOn w:val="DefaultParagraphFont"/>
    <w:uiPriority w:val="99"/>
    <w:semiHidden/>
    <w:rsid w:val="00EE37C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E37C4"/>
    <w:pPr>
      <w:tabs>
        <w:tab w:val="center" w:pos="4513"/>
        <w:tab w:val="right" w:pos="9026"/>
      </w:tabs>
    </w:pPr>
  </w:style>
  <w:style w:type="character" w:customStyle="1" w:styleId="HeaderChar">
    <w:name w:val="Header Char"/>
    <w:basedOn w:val="DefaultParagraphFont"/>
    <w:link w:val="Header"/>
    <w:uiPriority w:val="99"/>
    <w:rsid w:val="00EE37C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E37C4"/>
    <w:pPr>
      <w:tabs>
        <w:tab w:val="center" w:pos="4513"/>
        <w:tab w:val="right" w:pos="9026"/>
      </w:tabs>
    </w:pPr>
  </w:style>
  <w:style w:type="character" w:customStyle="1" w:styleId="FooterChar">
    <w:name w:val="Footer Char"/>
    <w:basedOn w:val="DefaultParagraphFont"/>
    <w:link w:val="Footer"/>
    <w:uiPriority w:val="99"/>
    <w:rsid w:val="00EE37C4"/>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E37C4"/>
    <w:rPr>
      <w:rFonts w:ascii="Tahoma" w:hAnsi="Tahoma" w:cs="Tahoma"/>
      <w:sz w:val="16"/>
      <w:szCs w:val="16"/>
    </w:rPr>
  </w:style>
  <w:style w:type="character" w:customStyle="1" w:styleId="BalloonTextChar">
    <w:name w:val="Balloon Text Char"/>
    <w:basedOn w:val="DefaultParagraphFont"/>
    <w:link w:val="BalloonText"/>
    <w:uiPriority w:val="99"/>
    <w:semiHidden/>
    <w:rsid w:val="00EE37C4"/>
    <w:rPr>
      <w:rFonts w:ascii="Tahoma" w:eastAsia="Times New Roman" w:hAnsi="Tahoma" w:cs="Tahoma"/>
      <w:sz w:val="16"/>
      <w:szCs w:val="16"/>
      <w:lang w:eastAsia="en-AU"/>
    </w:rPr>
  </w:style>
  <w:style w:type="paragraph" w:customStyle="1" w:styleId="Default">
    <w:name w:val="Default"/>
    <w:rsid w:val="00F9686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74868"/>
    <w:rPr>
      <w:color w:val="3EBBF0" w:themeColor="followedHyperlink"/>
      <w:u w:val="single"/>
    </w:rPr>
  </w:style>
  <w:style w:type="character" w:styleId="Emphasis">
    <w:name w:val="Emphasis"/>
    <w:basedOn w:val="DefaultParagraphFont"/>
    <w:uiPriority w:val="20"/>
    <w:qFormat/>
    <w:rsid w:val="004B302B"/>
    <w:rPr>
      <w:i/>
      <w:iCs/>
      <w:color w:val="000000" w:themeColor="text1"/>
    </w:rPr>
  </w:style>
  <w:style w:type="character" w:styleId="CommentReference">
    <w:name w:val="annotation reference"/>
    <w:basedOn w:val="DefaultParagraphFont"/>
    <w:uiPriority w:val="99"/>
    <w:semiHidden/>
    <w:unhideWhenUsed/>
    <w:rsid w:val="00B31C63"/>
    <w:rPr>
      <w:sz w:val="16"/>
      <w:szCs w:val="16"/>
    </w:rPr>
  </w:style>
  <w:style w:type="paragraph" w:styleId="CommentText">
    <w:name w:val="annotation text"/>
    <w:basedOn w:val="Normal"/>
    <w:link w:val="CommentTextChar"/>
    <w:uiPriority w:val="99"/>
    <w:semiHidden/>
    <w:unhideWhenUsed/>
    <w:rsid w:val="00B31C63"/>
    <w:rPr>
      <w:sz w:val="20"/>
      <w:szCs w:val="20"/>
    </w:rPr>
  </w:style>
  <w:style w:type="character" w:customStyle="1" w:styleId="CommentTextChar">
    <w:name w:val="Comment Text Char"/>
    <w:basedOn w:val="DefaultParagraphFont"/>
    <w:link w:val="CommentText"/>
    <w:uiPriority w:val="99"/>
    <w:semiHidden/>
    <w:rsid w:val="00B31C63"/>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31C63"/>
    <w:rPr>
      <w:b/>
      <w:bCs/>
    </w:rPr>
  </w:style>
  <w:style w:type="character" w:customStyle="1" w:styleId="CommentSubjectChar">
    <w:name w:val="Comment Subject Char"/>
    <w:basedOn w:val="CommentTextChar"/>
    <w:link w:val="CommentSubject"/>
    <w:uiPriority w:val="99"/>
    <w:semiHidden/>
    <w:rsid w:val="00B31C63"/>
    <w:rPr>
      <w:rFonts w:eastAsia="Times New Roman" w:cs="Times New Roman"/>
      <w:b/>
      <w:bCs/>
      <w:sz w:val="20"/>
      <w:szCs w:val="20"/>
      <w:lang w:eastAsia="en-AU"/>
    </w:rPr>
  </w:style>
  <w:style w:type="paragraph" w:styleId="Revision">
    <w:name w:val="Revision"/>
    <w:hidden/>
    <w:uiPriority w:val="99"/>
    <w:semiHidden/>
    <w:rsid w:val="00075461"/>
    <w:pPr>
      <w:spacing w:after="0" w:line="240" w:lineRule="auto"/>
    </w:pPr>
    <w:rPr>
      <w:rFonts w:eastAsia="Times New Roman" w:cs="Times New Roman"/>
      <w:szCs w:val="24"/>
      <w:lang w:eastAsia="en-AU"/>
    </w:rPr>
  </w:style>
  <w:style w:type="character" w:customStyle="1" w:styleId="Heading1Char">
    <w:name w:val="Heading 1 Char"/>
    <w:basedOn w:val="DefaultParagraphFont"/>
    <w:link w:val="Heading1"/>
    <w:uiPriority w:val="9"/>
    <w:rsid w:val="004B302B"/>
    <w:rPr>
      <w:rFonts w:asciiTheme="majorHAnsi" w:eastAsiaTheme="majorEastAsia" w:hAnsiTheme="majorHAnsi" w:cstheme="majorBidi"/>
      <w:color w:val="262626" w:themeColor="text1" w:themeTint="D9"/>
      <w:sz w:val="40"/>
      <w:szCs w:val="40"/>
    </w:rPr>
  </w:style>
  <w:style w:type="paragraph" w:customStyle="1" w:styleId="BodyText1">
    <w:name w:val="Body Text1"/>
    <w:basedOn w:val="Normal"/>
    <w:rsid w:val="008B635E"/>
    <w:rPr>
      <w:rFonts w:ascii="Cambria" w:hAnsi="Cambria"/>
    </w:rPr>
  </w:style>
  <w:style w:type="paragraph" w:styleId="ListNumber">
    <w:name w:val="List Number"/>
    <w:basedOn w:val="Normal"/>
    <w:rsid w:val="008B635E"/>
    <w:pPr>
      <w:numPr>
        <w:numId w:val="4"/>
      </w:numPr>
      <w:spacing w:after="200"/>
      <w:contextualSpacing/>
    </w:pPr>
    <w:rPr>
      <w:rFonts w:ascii="Cambria" w:hAnsi="Cambria"/>
    </w:rPr>
  </w:style>
  <w:style w:type="character" w:styleId="Strong">
    <w:name w:val="Strong"/>
    <w:basedOn w:val="DefaultParagraphFont"/>
    <w:uiPriority w:val="22"/>
    <w:qFormat/>
    <w:rsid w:val="004B302B"/>
    <w:rPr>
      <w:b/>
      <w:bCs/>
    </w:rPr>
  </w:style>
  <w:style w:type="paragraph" w:styleId="NormalWeb">
    <w:name w:val="Normal (Web)"/>
    <w:basedOn w:val="Normal"/>
    <w:uiPriority w:val="99"/>
    <w:semiHidden/>
    <w:unhideWhenUsed/>
    <w:rsid w:val="008847C4"/>
    <w:pPr>
      <w:spacing w:before="100" w:beforeAutospacing="1" w:after="100" w:afterAutospacing="1"/>
    </w:pPr>
    <w:rPr>
      <w:rFonts w:ascii="Times New Roman" w:hAnsi="Times New Roman"/>
      <w:sz w:val="24"/>
    </w:rPr>
  </w:style>
  <w:style w:type="paragraph" w:styleId="Title">
    <w:name w:val="Title"/>
    <w:aliases w:val="Title 2"/>
    <w:basedOn w:val="Normal"/>
    <w:next w:val="Normal"/>
    <w:link w:val="TitleChar"/>
    <w:uiPriority w:val="10"/>
    <w:qFormat/>
    <w:rsid w:val="004B302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aliases w:val="Title 2 Char"/>
    <w:basedOn w:val="DefaultParagraphFont"/>
    <w:link w:val="Title"/>
    <w:uiPriority w:val="10"/>
    <w:rsid w:val="004B302B"/>
    <w:rPr>
      <w:rFonts w:asciiTheme="majorHAnsi" w:eastAsiaTheme="majorEastAsia" w:hAnsiTheme="majorHAnsi" w:cstheme="majorBidi"/>
      <w:color w:val="262626" w:themeColor="text1" w:themeTint="D9"/>
      <w:sz w:val="96"/>
      <w:szCs w:val="96"/>
    </w:rPr>
  </w:style>
  <w:style w:type="paragraph" w:customStyle="1" w:styleId="Title1">
    <w:name w:val="Title 1"/>
    <w:link w:val="Title1Char"/>
    <w:rsid w:val="00EE647F"/>
    <w:pPr>
      <w:outlineLvl w:val="0"/>
    </w:pPr>
    <w:rPr>
      <w:rFonts w:ascii="Calibri Light" w:eastAsia="Times New Roman" w:hAnsi="Calibri Light" w:cstheme="minorHAnsi"/>
      <w:color w:val="4F4652" w:themeColor="accent6" w:themeShade="80"/>
      <w:sz w:val="48"/>
      <w:szCs w:val="48"/>
      <w:lang w:eastAsia="en-AU"/>
    </w:rPr>
  </w:style>
  <w:style w:type="character" w:customStyle="1" w:styleId="Title1Char">
    <w:name w:val="Title 1 Char"/>
    <w:basedOn w:val="Heading1Char"/>
    <w:link w:val="Title1"/>
    <w:rsid w:val="00EE647F"/>
    <w:rPr>
      <w:rFonts w:ascii="Calibri Light" w:eastAsia="Times New Roman" w:hAnsi="Calibri Light" w:cstheme="minorHAnsi"/>
      <w:color w:val="4F4652" w:themeColor="accent6" w:themeShade="80"/>
      <w:sz w:val="48"/>
      <w:szCs w:val="48"/>
      <w:lang w:eastAsia="en-AU"/>
    </w:rPr>
  </w:style>
  <w:style w:type="character" w:customStyle="1" w:styleId="ListParagraphChar">
    <w:name w:val="List Paragraph Char"/>
    <w:aliases w:val="Recommendation Char"/>
    <w:link w:val="ListParagraph"/>
    <w:uiPriority w:val="34"/>
    <w:locked/>
    <w:rsid w:val="00F43901"/>
  </w:style>
  <w:style w:type="character" w:customStyle="1" w:styleId="Heading4Char">
    <w:name w:val="Heading 4 Char"/>
    <w:basedOn w:val="DefaultParagraphFont"/>
    <w:link w:val="Heading4"/>
    <w:uiPriority w:val="9"/>
    <w:semiHidden/>
    <w:rsid w:val="004B302B"/>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semiHidden/>
    <w:rsid w:val="004B302B"/>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semiHidden/>
    <w:rsid w:val="004B302B"/>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4B302B"/>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4B302B"/>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4B302B"/>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semiHidden/>
    <w:unhideWhenUsed/>
    <w:qFormat/>
    <w:rsid w:val="004B302B"/>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B302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B302B"/>
    <w:rPr>
      <w:caps/>
      <w:color w:val="404040" w:themeColor="text1" w:themeTint="BF"/>
      <w:spacing w:val="20"/>
      <w:sz w:val="28"/>
      <w:szCs w:val="28"/>
    </w:rPr>
  </w:style>
  <w:style w:type="paragraph" w:styleId="NoSpacing">
    <w:name w:val="No Spacing"/>
    <w:uiPriority w:val="1"/>
    <w:qFormat/>
    <w:rsid w:val="004B302B"/>
    <w:pPr>
      <w:spacing w:after="0" w:line="240" w:lineRule="auto"/>
    </w:pPr>
  </w:style>
  <w:style w:type="paragraph" w:styleId="Quote">
    <w:name w:val="Quote"/>
    <w:basedOn w:val="Normal"/>
    <w:next w:val="Normal"/>
    <w:link w:val="QuoteChar"/>
    <w:uiPriority w:val="29"/>
    <w:qFormat/>
    <w:rsid w:val="004B302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B302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B302B"/>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B302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302B"/>
    <w:rPr>
      <w:i/>
      <w:iCs/>
      <w:color w:val="595959" w:themeColor="text1" w:themeTint="A6"/>
    </w:rPr>
  </w:style>
  <w:style w:type="character" w:styleId="IntenseEmphasis">
    <w:name w:val="Intense Emphasis"/>
    <w:basedOn w:val="DefaultParagraphFont"/>
    <w:uiPriority w:val="21"/>
    <w:qFormat/>
    <w:rsid w:val="004B302B"/>
    <w:rPr>
      <w:b/>
      <w:bCs/>
      <w:i/>
      <w:iCs/>
      <w:caps w:val="0"/>
      <w:smallCaps w:val="0"/>
      <w:strike w:val="0"/>
      <w:dstrike w:val="0"/>
      <w:color w:val="629DD1" w:themeColor="accent2"/>
    </w:rPr>
  </w:style>
  <w:style w:type="character" w:styleId="SubtleReference">
    <w:name w:val="Subtle Reference"/>
    <w:basedOn w:val="DefaultParagraphFont"/>
    <w:uiPriority w:val="31"/>
    <w:qFormat/>
    <w:rsid w:val="004B302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302B"/>
    <w:rPr>
      <w:b/>
      <w:bCs/>
      <w:caps w:val="0"/>
      <w:smallCaps/>
      <w:color w:val="auto"/>
      <w:spacing w:val="0"/>
      <w:u w:val="single"/>
    </w:rPr>
  </w:style>
  <w:style w:type="character" w:styleId="BookTitle">
    <w:name w:val="Book Title"/>
    <w:basedOn w:val="DefaultParagraphFont"/>
    <w:uiPriority w:val="33"/>
    <w:qFormat/>
    <w:rsid w:val="004B302B"/>
    <w:rPr>
      <w:b/>
      <w:bCs/>
      <w:caps w:val="0"/>
      <w:smallCaps/>
      <w:spacing w:val="0"/>
    </w:rPr>
  </w:style>
  <w:style w:type="paragraph" w:styleId="TOCHeading">
    <w:name w:val="TOC Heading"/>
    <w:basedOn w:val="Heading1"/>
    <w:next w:val="Normal"/>
    <w:uiPriority w:val="39"/>
    <w:semiHidden/>
    <w:unhideWhenUsed/>
    <w:qFormat/>
    <w:rsid w:val="004B30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1322">
      <w:bodyDiv w:val="1"/>
      <w:marLeft w:val="0"/>
      <w:marRight w:val="0"/>
      <w:marTop w:val="0"/>
      <w:marBottom w:val="0"/>
      <w:divBdr>
        <w:top w:val="none" w:sz="0" w:space="0" w:color="auto"/>
        <w:left w:val="none" w:sz="0" w:space="0" w:color="auto"/>
        <w:bottom w:val="none" w:sz="0" w:space="0" w:color="auto"/>
        <w:right w:val="none" w:sz="0" w:space="0" w:color="auto"/>
      </w:divBdr>
    </w:div>
    <w:div w:id="136457202">
      <w:bodyDiv w:val="1"/>
      <w:marLeft w:val="0"/>
      <w:marRight w:val="0"/>
      <w:marTop w:val="0"/>
      <w:marBottom w:val="0"/>
      <w:divBdr>
        <w:top w:val="none" w:sz="0" w:space="0" w:color="auto"/>
        <w:left w:val="none" w:sz="0" w:space="0" w:color="auto"/>
        <w:bottom w:val="none" w:sz="0" w:space="0" w:color="auto"/>
        <w:right w:val="none" w:sz="0" w:space="0" w:color="auto"/>
      </w:divBdr>
    </w:div>
    <w:div w:id="290478303">
      <w:bodyDiv w:val="1"/>
      <w:marLeft w:val="0"/>
      <w:marRight w:val="0"/>
      <w:marTop w:val="0"/>
      <w:marBottom w:val="0"/>
      <w:divBdr>
        <w:top w:val="none" w:sz="0" w:space="0" w:color="auto"/>
        <w:left w:val="none" w:sz="0" w:space="0" w:color="auto"/>
        <w:bottom w:val="none" w:sz="0" w:space="0" w:color="auto"/>
        <w:right w:val="none" w:sz="0" w:space="0" w:color="auto"/>
      </w:divBdr>
    </w:div>
    <w:div w:id="420876657">
      <w:bodyDiv w:val="1"/>
      <w:marLeft w:val="0"/>
      <w:marRight w:val="0"/>
      <w:marTop w:val="0"/>
      <w:marBottom w:val="0"/>
      <w:divBdr>
        <w:top w:val="none" w:sz="0" w:space="0" w:color="auto"/>
        <w:left w:val="none" w:sz="0" w:space="0" w:color="auto"/>
        <w:bottom w:val="none" w:sz="0" w:space="0" w:color="auto"/>
        <w:right w:val="none" w:sz="0" w:space="0" w:color="auto"/>
      </w:divBdr>
    </w:div>
    <w:div w:id="631716716">
      <w:bodyDiv w:val="1"/>
      <w:marLeft w:val="0"/>
      <w:marRight w:val="0"/>
      <w:marTop w:val="0"/>
      <w:marBottom w:val="0"/>
      <w:divBdr>
        <w:top w:val="none" w:sz="0" w:space="0" w:color="auto"/>
        <w:left w:val="none" w:sz="0" w:space="0" w:color="auto"/>
        <w:bottom w:val="none" w:sz="0" w:space="0" w:color="auto"/>
        <w:right w:val="none" w:sz="0" w:space="0" w:color="auto"/>
      </w:divBdr>
    </w:div>
    <w:div w:id="666901227">
      <w:bodyDiv w:val="1"/>
      <w:marLeft w:val="0"/>
      <w:marRight w:val="0"/>
      <w:marTop w:val="0"/>
      <w:marBottom w:val="0"/>
      <w:divBdr>
        <w:top w:val="none" w:sz="0" w:space="0" w:color="auto"/>
        <w:left w:val="none" w:sz="0" w:space="0" w:color="auto"/>
        <w:bottom w:val="none" w:sz="0" w:space="0" w:color="auto"/>
        <w:right w:val="none" w:sz="0" w:space="0" w:color="auto"/>
      </w:divBdr>
    </w:div>
    <w:div w:id="886379377">
      <w:bodyDiv w:val="1"/>
      <w:marLeft w:val="0"/>
      <w:marRight w:val="0"/>
      <w:marTop w:val="0"/>
      <w:marBottom w:val="0"/>
      <w:divBdr>
        <w:top w:val="none" w:sz="0" w:space="0" w:color="auto"/>
        <w:left w:val="none" w:sz="0" w:space="0" w:color="auto"/>
        <w:bottom w:val="none" w:sz="0" w:space="0" w:color="auto"/>
        <w:right w:val="none" w:sz="0" w:space="0" w:color="auto"/>
      </w:divBdr>
      <w:divsChild>
        <w:div w:id="1461262352">
          <w:marLeft w:val="0"/>
          <w:marRight w:val="0"/>
          <w:marTop w:val="0"/>
          <w:marBottom w:val="0"/>
          <w:divBdr>
            <w:top w:val="none" w:sz="0" w:space="0" w:color="auto"/>
            <w:left w:val="none" w:sz="0" w:space="0" w:color="auto"/>
            <w:bottom w:val="none" w:sz="0" w:space="0" w:color="auto"/>
            <w:right w:val="none" w:sz="0" w:space="0" w:color="auto"/>
          </w:divBdr>
          <w:divsChild>
            <w:div w:id="1944142181">
              <w:marLeft w:val="0"/>
              <w:marRight w:val="0"/>
              <w:marTop w:val="0"/>
              <w:marBottom w:val="0"/>
              <w:divBdr>
                <w:top w:val="none" w:sz="0" w:space="0" w:color="auto"/>
                <w:left w:val="none" w:sz="0" w:space="0" w:color="auto"/>
                <w:bottom w:val="none" w:sz="0" w:space="0" w:color="auto"/>
                <w:right w:val="none" w:sz="0" w:space="0" w:color="auto"/>
              </w:divBdr>
              <w:divsChild>
                <w:div w:id="1251112871">
                  <w:marLeft w:val="0"/>
                  <w:marRight w:val="0"/>
                  <w:marTop w:val="0"/>
                  <w:marBottom w:val="0"/>
                  <w:divBdr>
                    <w:top w:val="none" w:sz="0" w:space="0" w:color="auto"/>
                    <w:left w:val="none" w:sz="0" w:space="0" w:color="auto"/>
                    <w:bottom w:val="none" w:sz="0" w:space="0" w:color="auto"/>
                    <w:right w:val="none" w:sz="0" w:space="0" w:color="auto"/>
                  </w:divBdr>
                  <w:divsChild>
                    <w:div w:id="1516260906">
                      <w:marLeft w:val="0"/>
                      <w:marRight w:val="0"/>
                      <w:marTop w:val="0"/>
                      <w:marBottom w:val="0"/>
                      <w:divBdr>
                        <w:top w:val="none" w:sz="0" w:space="0" w:color="auto"/>
                        <w:left w:val="none" w:sz="0" w:space="0" w:color="auto"/>
                        <w:bottom w:val="none" w:sz="0" w:space="0" w:color="auto"/>
                        <w:right w:val="none" w:sz="0" w:space="0" w:color="auto"/>
                      </w:divBdr>
                      <w:divsChild>
                        <w:div w:id="20836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234501">
      <w:bodyDiv w:val="1"/>
      <w:marLeft w:val="0"/>
      <w:marRight w:val="0"/>
      <w:marTop w:val="0"/>
      <w:marBottom w:val="0"/>
      <w:divBdr>
        <w:top w:val="none" w:sz="0" w:space="0" w:color="auto"/>
        <w:left w:val="none" w:sz="0" w:space="0" w:color="auto"/>
        <w:bottom w:val="none" w:sz="0" w:space="0" w:color="auto"/>
        <w:right w:val="none" w:sz="0" w:space="0" w:color="auto"/>
      </w:divBdr>
    </w:div>
    <w:div w:id="1167017754">
      <w:bodyDiv w:val="1"/>
      <w:marLeft w:val="0"/>
      <w:marRight w:val="0"/>
      <w:marTop w:val="0"/>
      <w:marBottom w:val="0"/>
      <w:divBdr>
        <w:top w:val="none" w:sz="0" w:space="0" w:color="auto"/>
        <w:left w:val="none" w:sz="0" w:space="0" w:color="auto"/>
        <w:bottom w:val="none" w:sz="0" w:space="0" w:color="auto"/>
        <w:right w:val="none" w:sz="0" w:space="0" w:color="auto"/>
      </w:divBdr>
    </w:div>
    <w:div w:id="1245994848">
      <w:bodyDiv w:val="1"/>
      <w:marLeft w:val="0"/>
      <w:marRight w:val="0"/>
      <w:marTop w:val="0"/>
      <w:marBottom w:val="0"/>
      <w:divBdr>
        <w:top w:val="none" w:sz="0" w:space="0" w:color="auto"/>
        <w:left w:val="none" w:sz="0" w:space="0" w:color="auto"/>
        <w:bottom w:val="none" w:sz="0" w:space="0" w:color="auto"/>
        <w:right w:val="none" w:sz="0" w:space="0" w:color="auto"/>
      </w:divBdr>
      <w:divsChild>
        <w:div w:id="1896702348">
          <w:marLeft w:val="0"/>
          <w:marRight w:val="0"/>
          <w:marTop w:val="0"/>
          <w:marBottom w:val="0"/>
          <w:divBdr>
            <w:top w:val="none" w:sz="0" w:space="0" w:color="auto"/>
            <w:left w:val="none" w:sz="0" w:space="0" w:color="auto"/>
            <w:bottom w:val="none" w:sz="0" w:space="0" w:color="auto"/>
            <w:right w:val="none" w:sz="0" w:space="0" w:color="auto"/>
          </w:divBdr>
          <w:divsChild>
            <w:div w:id="2087339386">
              <w:marLeft w:val="0"/>
              <w:marRight w:val="0"/>
              <w:marTop w:val="0"/>
              <w:marBottom w:val="0"/>
              <w:divBdr>
                <w:top w:val="none" w:sz="0" w:space="0" w:color="auto"/>
                <w:left w:val="none" w:sz="0" w:space="0" w:color="auto"/>
                <w:bottom w:val="none" w:sz="0" w:space="0" w:color="auto"/>
                <w:right w:val="none" w:sz="0" w:space="0" w:color="auto"/>
              </w:divBdr>
              <w:divsChild>
                <w:div w:id="571886457">
                  <w:marLeft w:val="0"/>
                  <w:marRight w:val="0"/>
                  <w:marTop w:val="0"/>
                  <w:marBottom w:val="0"/>
                  <w:divBdr>
                    <w:top w:val="none" w:sz="0" w:space="0" w:color="auto"/>
                    <w:left w:val="none" w:sz="0" w:space="0" w:color="auto"/>
                    <w:bottom w:val="none" w:sz="0" w:space="0" w:color="auto"/>
                    <w:right w:val="none" w:sz="0" w:space="0" w:color="auto"/>
                  </w:divBdr>
                  <w:divsChild>
                    <w:div w:id="12605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10917">
      <w:bodyDiv w:val="1"/>
      <w:marLeft w:val="0"/>
      <w:marRight w:val="0"/>
      <w:marTop w:val="0"/>
      <w:marBottom w:val="0"/>
      <w:divBdr>
        <w:top w:val="none" w:sz="0" w:space="0" w:color="auto"/>
        <w:left w:val="none" w:sz="0" w:space="0" w:color="auto"/>
        <w:bottom w:val="none" w:sz="0" w:space="0" w:color="auto"/>
        <w:right w:val="none" w:sz="0" w:space="0" w:color="auto"/>
      </w:divBdr>
    </w:div>
    <w:div w:id="1280717216">
      <w:bodyDiv w:val="1"/>
      <w:marLeft w:val="0"/>
      <w:marRight w:val="0"/>
      <w:marTop w:val="0"/>
      <w:marBottom w:val="0"/>
      <w:divBdr>
        <w:top w:val="none" w:sz="0" w:space="0" w:color="auto"/>
        <w:left w:val="none" w:sz="0" w:space="0" w:color="auto"/>
        <w:bottom w:val="none" w:sz="0" w:space="0" w:color="auto"/>
        <w:right w:val="none" w:sz="0" w:space="0" w:color="auto"/>
      </w:divBdr>
      <w:divsChild>
        <w:div w:id="312179743">
          <w:marLeft w:val="0"/>
          <w:marRight w:val="0"/>
          <w:marTop w:val="0"/>
          <w:marBottom w:val="0"/>
          <w:divBdr>
            <w:top w:val="none" w:sz="0" w:space="0" w:color="auto"/>
            <w:left w:val="none" w:sz="0" w:space="0" w:color="auto"/>
            <w:bottom w:val="none" w:sz="0" w:space="0" w:color="auto"/>
            <w:right w:val="none" w:sz="0" w:space="0" w:color="auto"/>
          </w:divBdr>
          <w:divsChild>
            <w:div w:id="1409616604">
              <w:marLeft w:val="0"/>
              <w:marRight w:val="0"/>
              <w:marTop w:val="0"/>
              <w:marBottom w:val="0"/>
              <w:divBdr>
                <w:top w:val="none" w:sz="0" w:space="0" w:color="auto"/>
                <w:left w:val="none" w:sz="0" w:space="0" w:color="auto"/>
                <w:bottom w:val="none" w:sz="0" w:space="0" w:color="auto"/>
                <w:right w:val="none" w:sz="0" w:space="0" w:color="auto"/>
              </w:divBdr>
              <w:divsChild>
                <w:div w:id="683022039">
                  <w:marLeft w:val="0"/>
                  <w:marRight w:val="0"/>
                  <w:marTop w:val="0"/>
                  <w:marBottom w:val="0"/>
                  <w:divBdr>
                    <w:top w:val="none" w:sz="0" w:space="0" w:color="auto"/>
                    <w:left w:val="none" w:sz="0" w:space="0" w:color="auto"/>
                    <w:bottom w:val="none" w:sz="0" w:space="0" w:color="auto"/>
                    <w:right w:val="none" w:sz="0" w:space="0" w:color="auto"/>
                  </w:divBdr>
                  <w:divsChild>
                    <w:div w:id="675960629">
                      <w:marLeft w:val="0"/>
                      <w:marRight w:val="0"/>
                      <w:marTop w:val="0"/>
                      <w:marBottom w:val="0"/>
                      <w:divBdr>
                        <w:top w:val="none" w:sz="0" w:space="0" w:color="auto"/>
                        <w:left w:val="none" w:sz="0" w:space="0" w:color="auto"/>
                        <w:bottom w:val="none" w:sz="0" w:space="0" w:color="auto"/>
                        <w:right w:val="none" w:sz="0" w:space="0" w:color="auto"/>
                      </w:divBdr>
                      <w:divsChild>
                        <w:div w:id="317617331">
                          <w:marLeft w:val="0"/>
                          <w:marRight w:val="0"/>
                          <w:marTop w:val="0"/>
                          <w:marBottom w:val="0"/>
                          <w:divBdr>
                            <w:top w:val="none" w:sz="0" w:space="0" w:color="auto"/>
                            <w:left w:val="none" w:sz="0" w:space="0" w:color="auto"/>
                            <w:bottom w:val="none" w:sz="0" w:space="0" w:color="auto"/>
                            <w:right w:val="none" w:sz="0" w:space="0" w:color="auto"/>
                          </w:divBdr>
                          <w:divsChild>
                            <w:div w:id="179397916">
                              <w:marLeft w:val="0"/>
                              <w:marRight w:val="0"/>
                              <w:marTop w:val="0"/>
                              <w:marBottom w:val="0"/>
                              <w:divBdr>
                                <w:top w:val="none" w:sz="0" w:space="0" w:color="auto"/>
                                <w:left w:val="none" w:sz="0" w:space="0" w:color="auto"/>
                                <w:bottom w:val="none" w:sz="0" w:space="0" w:color="auto"/>
                                <w:right w:val="none" w:sz="0" w:space="0" w:color="auto"/>
                              </w:divBdr>
                              <w:divsChild>
                                <w:div w:id="4554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64231">
      <w:bodyDiv w:val="1"/>
      <w:marLeft w:val="0"/>
      <w:marRight w:val="0"/>
      <w:marTop w:val="0"/>
      <w:marBottom w:val="0"/>
      <w:divBdr>
        <w:top w:val="none" w:sz="0" w:space="0" w:color="auto"/>
        <w:left w:val="none" w:sz="0" w:space="0" w:color="auto"/>
        <w:bottom w:val="none" w:sz="0" w:space="0" w:color="auto"/>
        <w:right w:val="none" w:sz="0" w:space="0" w:color="auto"/>
      </w:divBdr>
      <w:divsChild>
        <w:div w:id="2133596167">
          <w:marLeft w:val="0"/>
          <w:marRight w:val="0"/>
          <w:marTop w:val="0"/>
          <w:marBottom w:val="0"/>
          <w:divBdr>
            <w:top w:val="none" w:sz="0" w:space="0" w:color="auto"/>
            <w:left w:val="none" w:sz="0" w:space="0" w:color="auto"/>
            <w:bottom w:val="none" w:sz="0" w:space="0" w:color="auto"/>
            <w:right w:val="none" w:sz="0" w:space="0" w:color="auto"/>
          </w:divBdr>
          <w:divsChild>
            <w:div w:id="575825567">
              <w:marLeft w:val="0"/>
              <w:marRight w:val="0"/>
              <w:marTop w:val="0"/>
              <w:marBottom w:val="0"/>
              <w:divBdr>
                <w:top w:val="none" w:sz="0" w:space="0" w:color="auto"/>
                <w:left w:val="none" w:sz="0" w:space="0" w:color="auto"/>
                <w:bottom w:val="none" w:sz="0" w:space="0" w:color="auto"/>
                <w:right w:val="none" w:sz="0" w:space="0" w:color="auto"/>
              </w:divBdr>
              <w:divsChild>
                <w:div w:id="918516024">
                  <w:marLeft w:val="0"/>
                  <w:marRight w:val="0"/>
                  <w:marTop w:val="0"/>
                  <w:marBottom w:val="0"/>
                  <w:divBdr>
                    <w:top w:val="none" w:sz="0" w:space="0" w:color="auto"/>
                    <w:left w:val="none" w:sz="0" w:space="0" w:color="auto"/>
                    <w:bottom w:val="none" w:sz="0" w:space="0" w:color="auto"/>
                    <w:right w:val="none" w:sz="0" w:space="0" w:color="auto"/>
                  </w:divBdr>
                  <w:divsChild>
                    <w:div w:id="1994988574">
                      <w:marLeft w:val="0"/>
                      <w:marRight w:val="0"/>
                      <w:marTop w:val="0"/>
                      <w:marBottom w:val="0"/>
                      <w:divBdr>
                        <w:top w:val="none" w:sz="0" w:space="0" w:color="auto"/>
                        <w:left w:val="none" w:sz="0" w:space="0" w:color="auto"/>
                        <w:bottom w:val="none" w:sz="0" w:space="0" w:color="auto"/>
                        <w:right w:val="none" w:sz="0" w:space="0" w:color="auto"/>
                      </w:divBdr>
                      <w:divsChild>
                        <w:div w:id="191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2872">
      <w:bodyDiv w:val="1"/>
      <w:marLeft w:val="0"/>
      <w:marRight w:val="0"/>
      <w:marTop w:val="0"/>
      <w:marBottom w:val="0"/>
      <w:divBdr>
        <w:top w:val="none" w:sz="0" w:space="0" w:color="auto"/>
        <w:left w:val="none" w:sz="0" w:space="0" w:color="auto"/>
        <w:bottom w:val="none" w:sz="0" w:space="0" w:color="auto"/>
        <w:right w:val="none" w:sz="0" w:space="0" w:color="auto"/>
      </w:divBdr>
      <w:divsChild>
        <w:div w:id="455218877">
          <w:marLeft w:val="0"/>
          <w:marRight w:val="0"/>
          <w:marTop w:val="0"/>
          <w:marBottom w:val="0"/>
          <w:divBdr>
            <w:top w:val="none" w:sz="0" w:space="0" w:color="auto"/>
            <w:left w:val="none" w:sz="0" w:space="0" w:color="auto"/>
            <w:bottom w:val="none" w:sz="0" w:space="0" w:color="auto"/>
            <w:right w:val="none" w:sz="0" w:space="0" w:color="auto"/>
          </w:divBdr>
          <w:divsChild>
            <w:div w:id="255796407">
              <w:marLeft w:val="0"/>
              <w:marRight w:val="0"/>
              <w:marTop w:val="0"/>
              <w:marBottom w:val="0"/>
              <w:divBdr>
                <w:top w:val="none" w:sz="0" w:space="0" w:color="auto"/>
                <w:left w:val="none" w:sz="0" w:space="0" w:color="auto"/>
                <w:bottom w:val="none" w:sz="0" w:space="0" w:color="auto"/>
                <w:right w:val="none" w:sz="0" w:space="0" w:color="auto"/>
              </w:divBdr>
              <w:divsChild>
                <w:div w:id="1074548191">
                  <w:marLeft w:val="0"/>
                  <w:marRight w:val="0"/>
                  <w:marTop w:val="0"/>
                  <w:marBottom w:val="0"/>
                  <w:divBdr>
                    <w:top w:val="none" w:sz="0" w:space="0" w:color="auto"/>
                    <w:left w:val="none" w:sz="0" w:space="0" w:color="auto"/>
                    <w:bottom w:val="none" w:sz="0" w:space="0" w:color="auto"/>
                    <w:right w:val="none" w:sz="0" w:space="0" w:color="auto"/>
                  </w:divBdr>
                  <w:divsChild>
                    <w:div w:id="1526551393">
                      <w:marLeft w:val="0"/>
                      <w:marRight w:val="0"/>
                      <w:marTop w:val="0"/>
                      <w:marBottom w:val="0"/>
                      <w:divBdr>
                        <w:top w:val="none" w:sz="0" w:space="0" w:color="auto"/>
                        <w:left w:val="none" w:sz="0" w:space="0" w:color="auto"/>
                        <w:bottom w:val="none" w:sz="0" w:space="0" w:color="auto"/>
                        <w:right w:val="none" w:sz="0" w:space="0" w:color="auto"/>
                      </w:divBdr>
                      <w:divsChild>
                        <w:div w:id="6050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53003">
      <w:bodyDiv w:val="1"/>
      <w:marLeft w:val="0"/>
      <w:marRight w:val="0"/>
      <w:marTop w:val="0"/>
      <w:marBottom w:val="0"/>
      <w:divBdr>
        <w:top w:val="none" w:sz="0" w:space="0" w:color="auto"/>
        <w:left w:val="none" w:sz="0" w:space="0" w:color="auto"/>
        <w:bottom w:val="none" w:sz="0" w:space="0" w:color="auto"/>
        <w:right w:val="none" w:sz="0" w:space="0" w:color="auto"/>
      </w:divBdr>
    </w:div>
    <w:div w:id="1714579857">
      <w:bodyDiv w:val="1"/>
      <w:marLeft w:val="0"/>
      <w:marRight w:val="0"/>
      <w:marTop w:val="0"/>
      <w:marBottom w:val="0"/>
      <w:divBdr>
        <w:top w:val="none" w:sz="0" w:space="0" w:color="auto"/>
        <w:left w:val="none" w:sz="0" w:space="0" w:color="auto"/>
        <w:bottom w:val="none" w:sz="0" w:space="0" w:color="auto"/>
        <w:right w:val="none" w:sz="0" w:space="0" w:color="auto"/>
      </w:divBdr>
    </w:div>
    <w:div w:id="1723553121">
      <w:bodyDiv w:val="1"/>
      <w:marLeft w:val="0"/>
      <w:marRight w:val="0"/>
      <w:marTop w:val="0"/>
      <w:marBottom w:val="0"/>
      <w:divBdr>
        <w:top w:val="none" w:sz="0" w:space="0" w:color="auto"/>
        <w:left w:val="none" w:sz="0" w:space="0" w:color="auto"/>
        <w:bottom w:val="none" w:sz="0" w:space="0" w:color="auto"/>
        <w:right w:val="none" w:sz="0" w:space="0" w:color="auto"/>
      </w:divBdr>
    </w:div>
    <w:div w:id="1789230886">
      <w:bodyDiv w:val="1"/>
      <w:marLeft w:val="0"/>
      <w:marRight w:val="0"/>
      <w:marTop w:val="0"/>
      <w:marBottom w:val="0"/>
      <w:divBdr>
        <w:top w:val="none" w:sz="0" w:space="0" w:color="auto"/>
        <w:left w:val="none" w:sz="0" w:space="0" w:color="auto"/>
        <w:bottom w:val="none" w:sz="0" w:space="0" w:color="auto"/>
        <w:right w:val="none" w:sz="0" w:space="0" w:color="auto"/>
      </w:divBdr>
      <w:divsChild>
        <w:div w:id="1144734774">
          <w:marLeft w:val="0"/>
          <w:marRight w:val="0"/>
          <w:marTop w:val="0"/>
          <w:marBottom w:val="0"/>
          <w:divBdr>
            <w:top w:val="none" w:sz="0" w:space="0" w:color="auto"/>
            <w:left w:val="none" w:sz="0" w:space="0" w:color="auto"/>
            <w:bottom w:val="none" w:sz="0" w:space="0" w:color="auto"/>
            <w:right w:val="none" w:sz="0" w:space="0" w:color="auto"/>
          </w:divBdr>
          <w:divsChild>
            <w:div w:id="362748561">
              <w:marLeft w:val="0"/>
              <w:marRight w:val="0"/>
              <w:marTop w:val="0"/>
              <w:marBottom w:val="0"/>
              <w:divBdr>
                <w:top w:val="none" w:sz="0" w:space="0" w:color="auto"/>
                <w:left w:val="none" w:sz="0" w:space="0" w:color="auto"/>
                <w:bottom w:val="none" w:sz="0" w:space="0" w:color="auto"/>
                <w:right w:val="none" w:sz="0" w:space="0" w:color="auto"/>
              </w:divBdr>
              <w:divsChild>
                <w:div w:id="2051342693">
                  <w:marLeft w:val="0"/>
                  <w:marRight w:val="0"/>
                  <w:marTop w:val="0"/>
                  <w:marBottom w:val="0"/>
                  <w:divBdr>
                    <w:top w:val="none" w:sz="0" w:space="0" w:color="auto"/>
                    <w:left w:val="none" w:sz="0" w:space="0" w:color="auto"/>
                    <w:bottom w:val="none" w:sz="0" w:space="0" w:color="auto"/>
                    <w:right w:val="none" w:sz="0" w:space="0" w:color="auto"/>
                  </w:divBdr>
                  <w:divsChild>
                    <w:div w:id="1646398434">
                      <w:marLeft w:val="0"/>
                      <w:marRight w:val="0"/>
                      <w:marTop w:val="0"/>
                      <w:marBottom w:val="0"/>
                      <w:divBdr>
                        <w:top w:val="none" w:sz="0" w:space="0" w:color="auto"/>
                        <w:left w:val="none" w:sz="0" w:space="0" w:color="auto"/>
                        <w:bottom w:val="none" w:sz="0" w:space="0" w:color="auto"/>
                        <w:right w:val="none" w:sz="0" w:space="0" w:color="auto"/>
                      </w:divBdr>
                      <w:divsChild>
                        <w:div w:id="84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20email%20address@tsr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ISA\AppData\Local\Microsoft\Windows\INetCache\Content.Outlook\HEKA0XV4\www.tsra.gov.au\opportunities\work-fo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TSR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37C6956DE219344DA0EC84575E8C95FF" ma:contentTypeVersion="24" ma:contentTypeDescription="PMC Document" ma:contentTypeScope="" ma:versionID="806334a6899042368bc7ac7186fb5570">
  <xsd:schema xmlns:xsd="http://www.w3.org/2001/XMLSchema" xmlns:xs="http://www.w3.org/2001/XMLSchema" xmlns:p="http://schemas.microsoft.com/office/2006/metadata/properties" xmlns:ns1="7d03a3e2-966d-4279-a340-cb84368613cc" xmlns:ns3="27bba60b-8344-4f77-bb4d-4abea71fd4ad" xmlns:ns4="685f9fda-bd71-4433-b331-92feb9553089" targetNamespace="http://schemas.microsoft.com/office/2006/metadata/properties" ma:root="true" ma:fieldsID="75582f143dc2e65015c82194d1cc97b8" ns1:_="" ns3:_="" ns4:_="">
    <xsd:import namespace="7d03a3e2-966d-4279-a340-cb84368613cc"/>
    <xsd:import namespace="27bba60b-8344-4f77-bb4d-4abea71fd4ad"/>
    <xsd:import namespace="685f9fda-bd71-4433-b331-92feb9553089"/>
    <xsd:element name="properties">
      <xsd:complexType>
        <xsd:sequence>
          <xsd:element name="documentManagement">
            <xsd:complexType>
              <xsd:all>
                <xsd:element ref="ns1:ShareHubID" minOccurs="0"/>
                <xsd:element ref="ns4:NonRecordJustification"/>
                <xsd:element ref="ns1:PMCNotes" minOccurs="0"/>
                <xsd:element ref="ns3:mc5611b894cf49d8aeeb8ebf39dc09bc" minOccurs="0"/>
                <xsd:element ref="ns3:TaxCatchAll" minOccurs="0"/>
                <xsd:element ref="ns3:TaxCatchAllLabel" minOccurs="0"/>
                <xsd:element ref="ns3: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3a3e2-966d-4279-a340-cb84368613c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ba60b-8344-4f77-bb4d-4abea71fd4ad" elementFormDefault="qualified">
    <xsd:import namespace="http://schemas.microsoft.com/office/2006/documentManagement/types"/>
    <xsd:import namespace="http://schemas.microsoft.com/office/infopath/2007/PartnerControls"/>
    <xsd:element name="mc5611b894cf49d8aeeb8ebf39dc09bc" ma:index="8" nillable="true"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56a233-3a21-406b-bb39-0c3a4f6e806e}" ma:internalName="TaxCatchAll" ma:showField="CatchAllData" ma:web="7d03a3e2-966d-4279-a340-cb84368613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56a233-3a21-406b-bb39-0c3a4f6e806e}" ma:internalName="TaxCatchAllLabel" ma:readOnly="true" ma:showField="CatchAllDataLabel" ma:web="7d03a3e2-966d-4279-a340-cb84368613c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27bba60b-8344-4f77-bb4d-4abea71fd4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TaxCatchAll xmlns="27bba60b-8344-4f77-bb4d-4abea71fd4ad">
      <Value>1</Value>
    </TaxCatchAll>
    <jd1c641577414dfdab1686c9d5d0dbd0 xmlns="27bba60b-8344-4f77-bb4d-4abea71fd4ad">
      <Terms xmlns="http://schemas.microsoft.com/office/infopath/2007/PartnerControls"/>
    </jd1c641577414dfdab1686c9d5d0dbd0>
    <NonRecordJustification xmlns="685f9fda-bd71-4433-b331-92feb9553089">None</NonRecordJustification>
    <PMCNotes xmlns="7d03a3e2-966d-4279-a340-cb84368613cc" xsi:nil="true"/>
    <ShareHubID xmlns="7d03a3e2-966d-4279-a340-cb84368613cc">DOC17-212483</ShareHub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4067-933B-4B18-83D8-21BFAAAF6028}">
  <ds:schemaRefs>
    <ds:schemaRef ds:uri="http://schemas.microsoft.com/sharepoint/v3/contenttype/forms"/>
  </ds:schemaRefs>
</ds:datastoreItem>
</file>

<file path=customXml/itemProps2.xml><?xml version="1.0" encoding="utf-8"?>
<ds:datastoreItem xmlns:ds="http://schemas.openxmlformats.org/officeDocument/2006/customXml" ds:itemID="{056F801A-B21C-403C-9C0E-0D3D7840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3a3e2-966d-4279-a340-cb84368613cc"/>
    <ds:schemaRef ds:uri="27bba60b-8344-4f77-bb4d-4abea71fd4ad"/>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204BA-A9B7-4B1B-8D7D-5CA4718FFA97}">
  <ds:schemaRefs>
    <ds:schemaRef ds:uri="http://schemas.microsoft.com/office/2006/metadata/properties"/>
    <ds:schemaRef ds:uri="http://schemas.microsoft.com/office/infopath/2007/PartnerControls"/>
    <ds:schemaRef ds:uri="27bba60b-8344-4f77-bb4d-4abea71fd4ad"/>
    <ds:schemaRef ds:uri="685f9fda-bd71-4433-b331-92feb9553089"/>
    <ds:schemaRef ds:uri="7d03a3e2-966d-4279-a340-cb84368613cc"/>
  </ds:schemaRefs>
</ds:datastoreItem>
</file>

<file path=customXml/itemProps4.xml><?xml version="1.0" encoding="utf-8"?>
<ds:datastoreItem xmlns:ds="http://schemas.openxmlformats.org/officeDocument/2006/customXml" ds:itemID="{B94958A4-53E7-4FD3-8727-9ACA95DB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Duty Statement Template</vt:lpstr>
    </vt:vector>
  </TitlesOfParts>
  <Company>Department of the Prime Minister and Cabinet</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Template</dc:title>
  <dc:subject>Duty Statement Template</dc:subject>
  <dc:creator>People Branch</dc:creator>
  <cp:keywords>Duty Statement</cp:keywords>
  <cp:lastModifiedBy>BARKUS Simona</cp:lastModifiedBy>
  <cp:revision>15</cp:revision>
  <cp:lastPrinted>2017-06-29T02:20:00Z</cp:lastPrinted>
  <dcterms:created xsi:type="dcterms:W3CDTF">2017-07-17T01:55:00Z</dcterms:created>
  <dcterms:modified xsi:type="dcterms:W3CDTF">2017-10-24T23:50:00Z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0x0101002825A64A6E1845A99A9D8EE8A5686ECB0037C6956DE219344DA0EC84575E8C95FF</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itusGUID">
    <vt:lpwstr>ce79af28-be00-44a0-a39c-f4c8eaf8b327</vt:lpwstr>
  </property>
</Properties>
</file>